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BFBC1" w14:textId="77777777" w:rsidR="00413717" w:rsidRDefault="00413717">
      <w:pPr>
        <w:widowControl/>
        <w:rPr>
          <w:rFonts w:cs="Arial"/>
        </w:rPr>
      </w:pPr>
      <w:bookmarkStart w:id="0" w:name="a_top"/>
      <w:bookmarkStart w:id="1" w:name="_GoBack"/>
      <w:bookmarkEnd w:id="0"/>
      <w:bookmarkEnd w:id="1"/>
      <w:r>
        <w:rPr>
          <w:rFonts w:cs="Arial"/>
        </w:rPr>
        <w:t xml:space="preserve">              </w:t>
      </w:r>
      <w:r w:rsidR="004639DB">
        <w:rPr>
          <w:rFonts w:cs="Arial"/>
        </w:rPr>
        <w:t xml:space="preserve">                                          </w:t>
      </w:r>
      <w:r>
        <w:rPr>
          <w:rFonts w:cs="Arial"/>
        </w:rPr>
        <w:t xml:space="preserve">     </w:t>
      </w:r>
      <w:r w:rsidR="001D1BFD" w:rsidRPr="00413717">
        <w:rPr>
          <w:rFonts w:cs="Arial"/>
          <w:noProof/>
        </w:rPr>
        <w:drawing>
          <wp:inline distT="0" distB="0" distL="0" distR="0" wp14:anchorId="26FC8CB5" wp14:editId="41AED225">
            <wp:extent cx="1492250" cy="1054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7" t="5995" r="6157" b="5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5CC44" w14:textId="77777777" w:rsidR="00413717" w:rsidRDefault="004137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</w:rPr>
      </w:pPr>
    </w:p>
    <w:p w14:paraId="25AA2C8A" w14:textId="77777777" w:rsidR="00435983" w:rsidRPr="00435983" w:rsidRDefault="007F2167" w:rsidP="004359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contextualSpacing/>
        <w:jc w:val="center"/>
        <w:rPr>
          <w:rFonts w:cs="Arial"/>
          <w:b/>
          <w:bCs/>
          <w:sz w:val="28"/>
          <w:szCs w:val="28"/>
        </w:rPr>
      </w:pPr>
      <w:r w:rsidRPr="00435983">
        <w:rPr>
          <w:rFonts w:cs="Arial"/>
          <w:b/>
          <w:bCs/>
          <w:sz w:val="28"/>
          <w:szCs w:val="28"/>
        </w:rPr>
        <w:t>Georgetown University</w:t>
      </w:r>
    </w:p>
    <w:p w14:paraId="0C7B69D3" w14:textId="77777777" w:rsidR="00413717" w:rsidRPr="00435983" w:rsidRDefault="00413717" w:rsidP="004359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contextualSpacing/>
        <w:jc w:val="center"/>
        <w:rPr>
          <w:rFonts w:cs="Arial"/>
          <w:b/>
          <w:bCs/>
          <w:sz w:val="28"/>
          <w:szCs w:val="28"/>
        </w:rPr>
      </w:pPr>
      <w:r w:rsidRPr="00435983">
        <w:rPr>
          <w:rFonts w:cs="Arial"/>
          <w:b/>
          <w:bCs/>
          <w:sz w:val="28"/>
          <w:szCs w:val="28"/>
        </w:rPr>
        <w:t>Center for Applied Legal Studies</w:t>
      </w:r>
    </w:p>
    <w:p w14:paraId="75978643" w14:textId="77777777" w:rsidR="00413717" w:rsidRPr="00435983" w:rsidRDefault="00413717" w:rsidP="00435983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contextualSpacing/>
        <w:jc w:val="center"/>
        <w:rPr>
          <w:rFonts w:cs="Arial"/>
          <w:b/>
          <w:bCs/>
          <w:sz w:val="28"/>
          <w:szCs w:val="28"/>
        </w:rPr>
      </w:pPr>
      <w:r w:rsidRPr="00435983">
        <w:rPr>
          <w:rFonts w:cs="Arial"/>
          <w:b/>
          <w:bCs/>
          <w:sz w:val="28"/>
          <w:szCs w:val="28"/>
        </w:rPr>
        <w:t>Fellowship Announcement</w:t>
      </w:r>
    </w:p>
    <w:p w14:paraId="5106A489" w14:textId="77777777" w:rsidR="00413717" w:rsidRPr="00435983" w:rsidRDefault="00413717" w:rsidP="00435983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contextualSpacing/>
        <w:jc w:val="center"/>
        <w:rPr>
          <w:rFonts w:cs="Arial"/>
          <w:b/>
          <w:bCs/>
          <w:sz w:val="28"/>
          <w:szCs w:val="28"/>
        </w:rPr>
      </w:pPr>
      <w:r w:rsidRPr="00435983">
        <w:rPr>
          <w:rFonts w:cs="Arial"/>
          <w:b/>
          <w:bCs/>
          <w:sz w:val="28"/>
          <w:szCs w:val="28"/>
        </w:rPr>
        <w:t>201</w:t>
      </w:r>
      <w:r w:rsidR="002B2497">
        <w:rPr>
          <w:rFonts w:cs="Arial"/>
          <w:b/>
          <w:bCs/>
          <w:sz w:val="28"/>
          <w:szCs w:val="28"/>
        </w:rPr>
        <w:t>5</w:t>
      </w:r>
      <w:r w:rsidRPr="00435983">
        <w:rPr>
          <w:rFonts w:cs="Arial"/>
          <w:b/>
          <w:bCs/>
          <w:sz w:val="28"/>
          <w:szCs w:val="28"/>
        </w:rPr>
        <w:t>-201</w:t>
      </w:r>
      <w:r w:rsidR="002B2497">
        <w:rPr>
          <w:rFonts w:cs="Arial"/>
          <w:b/>
          <w:bCs/>
          <w:sz w:val="28"/>
          <w:szCs w:val="28"/>
        </w:rPr>
        <w:t>7</w:t>
      </w:r>
      <w:r w:rsidRPr="00435983">
        <w:rPr>
          <w:rFonts w:cs="Arial"/>
          <w:b/>
          <w:bCs/>
          <w:sz w:val="28"/>
          <w:szCs w:val="28"/>
        </w:rPr>
        <w:t xml:space="preserve"> Clinical Teaching Fellowship</w:t>
      </w:r>
    </w:p>
    <w:p w14:paraId="06E300B4" w14:textId="77777777" w:rsidR="00435983" w:rsidRDefault="0043598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Arial"/>
          <w:sz w:val="20"/>
          <w:szCs w:val="20"/>
        </w:rPr>
      </w:pPr>
    </w:p>
    <w:p w14:paraId="4D9EA034" w14:textId="77777777" w:rsidR="007F2167" w:rsidRDefault="0043598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13717" w:rsidRPr="00CA5006">
        <w:rPr>
          <w:rFonts w:cs="Arial"/>
          <w:sz w:val="20"/>
          <w:szCs w:val="20"/>
        </w:rPr>
        <w:t xml:space="preserve">Georgetown University's </w:t>
      </w:r>
      <w:hyperlink r:id="rId6" w:history="1">
        <w:r w:rsidR="00413717" w:rsidRPr="00B0323F">
          <w:rPr>
            <w:rStyle w:val="Hyperlink"/>
            <w:rFonts w:cs="Arial"/>
            <w:sz w:val="20"/>
            <w:szCs w:val="20"/>
          </w:rPr>
          <w:t>Center f</w:t>
        </w:r>
        <w:bookmarkStart w:id="2" w:name="a_Hlt114641388"/>
        <w:r w:rsidR="00413717" w:rsidRPr="00B0323F">
          <w:rPr>
            <w:rStyle w:val="Hyperlink"/>
            <w:rFonts w:cs="Arial"/>
            <w:sz w:val="20"/>
            <w:szCs w:val="20"/>
          </w:rPr>
          <w:t>or Applied Legal Studies</w:t>
        </w:r>
      </w:hyperlink>
      <w:r w:rsidR="00413717" w:rsidRPr="00CA5006">
        <w:rPr>
          <w:rFonts w:cs="Arial"/>
          <w:sz w:val="20"/>
          <w:szCs w:val="20"/>
        </w:rPr>
        <w:t xml:space="preserve"> </w:t>
      </w:r>
      <w:r w:rsidR="007F2167">
        <w:rPr>
          <w:rFonts w:cs="Arial"/>
          <w:sz w:val="20"/>
          <w:szCs w:val="20"/>
        </w:rPr>
        <w:t xml:space="preserve">(CALS) announces that it is now </w:t>
      </w:r>
      <w:r w:rsidR="0021048D">
        <w:rPr>
          <w:rFonts w:cs="Arial"/>
          <w:sz w:val="20"/>
          <w:szCs w:val="20"/>
        </w:rPr>
        <w:t>accept</w:t>
      </w:r>
      <w:r w:rsidR="007F2167">
        <w:rPr>
          <w:rFonts w:cs="Arial"/>
          <w:sz w:val="20"/>
          <w:szCs w:val="20"/>
        </w:rPr>
        <w:t xml:space="preserve">ing applications for its annual fellowship program in clinical legal education.  CALS </w:t>
      </w:r>
      <w:r w:rsidR="00413717" w:rsidRPr="00CA5006">
        <w:rPr>
          <w:rFonts w:cs="Arial"/>
          <w:sz w:val="20"/>
          <w:szCs w:val="20"/>
        </w:rPr>
        <w:t>will offer one lawyer a two</w:t>
      </w:r>
      <w:r w:rsidR="00413717" w:rsidRPr="00CA5006">
        <w:rPr>
          <w:rFonts w:cs="Arial"/>
          <w:sz w:val="20"/>
          <w:szCs w:val="20"/>
        </w:rPr>
        <w:noBreakHyphen/>
        <w:t>year teaching fellowship (July 201</w:t>
      </w:r>
      <w:r w:rsidR="00E86C79">
        <w:rPr>
          <w:rFonts w:cs="Arial"/>
          <w:sz w:val="20"/>
          <w:szCs w:val="20"/>
        </w:rPr>
        <w:t>5</w:t>
      </w:r>
      <w:r w:rsidR="00413717" w:rsidRPr="00CA5006">
        <w:rPr>
          <w:rFonts w:cs="Arial"/>
          <w:sz w:val="20"/>
          <w:szCs w:val="20"/>
        </w:rPr>
        <w:noBreakHyphen/>
        <w:t>June 201</w:t>
      </w:r>
      <w:r w:rsidR="00E86C79">
        <w:rPr>
          <w:rFonts w:cs="Arial"/>
          <w:sz w:val="20"/>
          <w:szCs w:val="20"/>
        </w:rPr>
        <w:t>7</w:t>
      </w:r>
      <w:r w:rsidR="00413717" w:rsidRPr="00CA5006">
        <w:rPr>
          <w:rFonts w:cs="Arial"/>
          <w:sz w:val="20"/>
          <w:szCs w:val="20"/>
        </w:rPr>
        <w:t>)</w:t>
      </w:r>
      <w:r w:rsidR="007F2167">
        <w:rPr>
          <w:rFonts w:cs="Arial"/>
          <w:sz w:val="20"/>
          <w:szCs w:val="20"/>
        </w:rPr>
        <w:t>, providing</w:t>
      </w:r>
      <w:r w:rsidR="00413717" w:rsidRPr="00CA5006">
        <w:rPr>
          <w:rFonts w:cs="Arial"/>
          <w:sz w:val="20"/>
          <w:szCs w:val="20"/>
        </w:rPr>
        <w:t xml:space="preserve"> a unique opportunity to learn how to teach law in a clinical setting.</w:t>
      </w:r>
      <w:r w:rsidR="007F2167">
        <w:rPr>
          <w:rFonts w:cs="Arial"/>
          <w:sz w:val="20"/>
          <w:szCs w:val="20"/>
        </w:rPr>
        <w:t xml:space="preserve"> </w:t>
      </w:r>
      <w:r w:rsidR="00413717" w:rsidRPr="00CA5006">
        <w:rPr>
          <w:rFonts w:cs="Arial"/>
          <w:sz w:val="20"/>
          <w:szCs w:val="20"/>
        </w:rPr>
        <w:t xml:space="preserve"> </w:t>
      </w:r>
    </w:p>
    <w:p w14:paraId="5974C82D" w14:textId="77777777" w:rsidR="007F2167" w:rsidRDefault="007F216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Arial"/>
          <w:sz w:val="20"/>
          <w:szCs w:val="20"/>
        </w:rPr>
      </w:pPr>
    </w:p>
    <w:p w14:paraId="703045A7" w14:textId="77777777" w:rsidR="00413717" w:rsidRDefault="007F216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At CALS, our two f</w:t>
      </w:r>
      <w:r w:rsidR="00413717" w:rsidRPr="00CA5006">
        <w:rPr>
          <w:rFonts w:cs="Arial"/>
          <w:sz w:val="20"/>
          <w:szCs w:val="20"/>
        </w:rPr>
        <w:t>ellows and faculty members work as colleagues, sharing responsibilities for d</w:t>
      </w:r>
      <w:r w:rsidR="005C2EA3">
        <w:rPr>
          <w:rFonts w:cs="Arial"/>
          <w:sz w:val="20"/>
          <w:szCs w:val="20"/>
        </w:rPr>
        <w:t xml:space="preserve">esigning and teaching classes, </w:t>
      </w:r>
      <w:r w:rsidR="00413717" w:rsidRPr="00CA5006">
        <w:rPr>
          <w:rFonts w:cs="Arial"/>
          <w:sz w:val="20"/>
          <w:szCs w:val="20"/>
        </w:rPr>
        <w:t xml:space="preserve">supervising law students in their representation of clients, </w:t>
      </w:r>
      <w:r>
        <w:rPr>
          <w:rFonts w:cs="Arial"/>
          <w:sz w:val="20"/>
          <w:szCs w:val="20"/>
        </w:rPr>
        <w:t xml:space="preserve">selecting and </w:t>
      </w:r>
      <w:r w:rsidR="00413717" w:rsidRPr="00CA5006">
        <w:rPr>
          <w:rFonts w:cs="Arial"/>
          <w:sz w:val="20"/>
          <w:szCs w:val="20"/>
        </w:rPr>
        <w:t>grading</w:t>
      </w:r>
      <w:r>
        <w:rPr>
          <w:rFonts w:cs="Arial"/>
          <w:sz w:val="20"/>
          <w:szCs w:val="20"/>
        </w:rPr>
        <w:t xml:space="preserve"> students, administering the clinic</w:t>
      </w:r>
      <w:r w:rsidR="00413717" w:rsidRPr="00CA5006">
        <w:rPr>
          <w:rFonts w:cs="Arial"/>
          <w:sz w:val="20"/>
          <w:szCs w:val="20"/>
        </w:rPr>
        <w:t xml:space="preserve">, and all other matters. </w:t>
      </w:r>
      <w:r>
        <w:rPr>
          <w:rFonts w:cs="Arial"/>
          <w:sz w:val="20"/>
          <w:szCs w:val="20"/>
        </w:rPr>
        <w:t xml:space="preserve"> In addition, the fellow will undertake independent legal scholarship, conducting the research and writing to produce a law review article of publishable quality.</w:t>
      </w:r>
    </w:p>
    <w:p w14:paraId="06ED19AC" w14:textId="77777777" w:rsidR="0021048D" w:rsidRDefault="0021048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Arial"/>
          <w:sz w:val="20"/>
          <w:szCs w:val="20"/>
        </w:rPr>
      </w:pPr>
    </w:p>
    <w:p w14:paraId="50FE94A7" w14:textId="7F08A0D6" w:rsidR="0021048D" w:rsidRDefault="0021048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 xml:space="preserve">This </w:t>
      </w:r>
      <w:r w:rsidR="006E7394">
        <w:rPr>
          <w:rFonts w:cs="Arial"/>
          <w:sz w:val="20"/>
          <w:szCs w:val="20"/>
        </w:rPr>
        <w:t>f</w:t>
      </w:r>
      <w:r>
        <w:rPr>
          <w:rFonts w:cs="Arial"/>
          <w:sz w:val="20"/>
          <w:szCs w:val="20"/>
        </w:rPr>
        <w:t>ellowship is particularly suitable for lawyers who</w:t>
      </w:r>
      <w:r w:rsidR="001D1BF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want to embark upon careers in law teaching.  Most of our previous fellows are n</w:t>
      </w:r>
      <w:r w:rsidR="00C10119">
        <w:rPr>
          <w:rFonts w:cs="Arial"/>
          <w:sz w:val="20"/>
          <w:szCs w:val="20"/>
        </w:rPr>
        <w:t xml:space="preserve">ow teaching law or have done so for substantial portions of their careers.  </w:t>
      </w:r>
    </w:p>
    <w:p w14:paraId="5199BB36" w14:textId="77777777" w:rsidR="00C10119" w:rsidRDefault="00C1011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Arial"/>
          <w:sz w:val="20"/>
          <w:szCs w:val="20"/>
        </w:rPr>
      </w:pPr>
    </w:p>
    <w:p w14:paraId="11AFD9B7" w14:textId="1A39EE04" w:rsidR="00413717" w:rsidRPr="00CA5006" w:rsidRDefault="0021048D" w:rsidP="0043598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 xml:space="preserve">Since 1995, CALS has specialized in </w:t>
      </w:r>
      <w:r w:rsidR="00753BA6">
        <w:rPr>
          <w:rFonts w:cs="Arial"/>
          <w:sz w:val="20"/>
          <w:szCs w:val="20"/>
        </w:rPr>
        <w:t>asylum claims</w:t>
      </w:r>
      <w:r w:rsidR="004B560D">
        <w:rPr>
          <w:rFonts w:cs="Arial"/>
          <w:sz w:val="20"/>
          <w:szCs w:val="20"/>
        </w:rPr>
        <w:t xml:space="preserve">, for both detained and non-detained applicants, in </w:t>
      </w:r>
      <w:r w:rsidR="001D1BFD">
        <w:rPr>
          <w:rFonts w:cs="Arial"/>
          <w:sz w:val="20"/>
          <w:szCs w:val="20"/>
        </w:rPr>
        <w:t xml:space="preserve">immigration court </w:t>
      </w:r>
      <w:r w:rsidR="004B560D">
        <w:rPr>
          <w:rFonts w:cs="Arial"/>
          <w:sz w:val="20"/>
          <w:szCs w:val="20"/>
        </w:rPr>
        <w:t>removal proceedings</w:t>
      </w:r>
      <w:r w:rsidR="00753BA6">
        <w:rPr>
          <w:rFonts w:cs="Arial"/>
          <w:sz w:val="20"/>
          <w:szCs w:val="20"/>
        </w:rPr>
        <w:t xml:space="preserve">.  Applicants </w:t>
      </w:r>
      <w:r w:rsidR="009119FF">
        <w:rPr>
          <w:rFonts w:cs="Arial"/>
          <w:sz w:val="20"/>
          <w:szCs w:val="20"/>
        </w:rPr>
        <w:t>must have at least two years of practice experience</w:t>
      </w:r>
      <w:r w:rsidR="001D646B">
        <w:rPr>
          <w:rFonts w:cs="Arial"/>
          <w:sz w:val="20"/>
          <w:szCs w:val="20"/>
        </w:rPr>
        <w:t xml:space="preserve"> in U.S. immigration and asylum law</w:t>
      </w:r>
      <w:r w:rsidR="00753BA6">
        <w:rPr>
          <w:rFonts w:cs="Arial"/>
          <w:sz w:val="20"/>
          <w:szCs w:val="20"/>
        </w:rPr>
        <w:t xml:space="preserve">.  </w:t>
      </w:r>
      <w:r w:rsidR="00C10119">
        <w:rPr>
          <w:rFonts w:cs="Arial"/>
          <w:sz w:val="20"/>
          <w:szCs w:val="20"/>
        </w:rPr>
        <w:t>The fellow must be a member of a bar at the start of the fellowship period.</w:t>
      </w:r>
    </w:p>
    <w:p w14:paraId="224005D1" w14:textId="77777777" w:rsidR="00413717" w:rsidRPr="00CA5006" w:rsidRDefault="0041371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Arial"/>
          <w:sz w:val="20"/>
          <w:szCs w:val="20"/>
        </w:rPr>
      </w:pPr>
    </w:p>
    <w:p w14:paraId="0D2BEF95" w14:textId="71D8EA43" w:rsidR="00413717" w:rsidRPr="00CA5006" w:rsidRDefault="00435983" w:rsidP="006B0AF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1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13717" w:rsidRPr="00CA5006">
        <w:rPr>
          <w:rFonts w:cs="Arial"/>
          <w:sz w:val="20"/>
          <w:szCs w:val="20"/>
        </w:rPr>
        <w:t>The fellow will receive full tuition and fees in the LL.M. program at Georgetown University</w:t>
      </w:r>
      <w:r w:rsidR="002D2A21">
        <w:rPr>
          <w:rFonts w:cs="Arial"/>
          <w:sz w:val="20"/>
          <w:szCs w:val="20"/>
        </w:rPr>
        <w:t>, and a stipend of</w:t>
      </w:r>
      <w:r w:rsidR="004B560D">
        <w:rPr>
          <w:rFonts w:cs="Arial"/>
          <w:sz w:val="20"/>
          <w:szCs w:val="20"/>
        </w:rPr>
        <w:t xml:space="preserve"> at least</w:t>
      </w:r>
      <w:r w:rsidR="002D2A21">
        <w:rPr>
          <w:rFonts w:cs="Arial"/>
          <w:sz w:val="20"/>
          <w:szCs w:val="20"/>
        </w:rPr>
        <w:t xml:space="preserve"> </w:t>
      </w:r>
      <w:r w:rsidR="002D2A21" w:rsidRPr="001D646B">
        <w:rPr>
          <w:rFonts w:cs="Arial"/>
          <w:sz w:val="20"/>
          <w:szCs w:val="20"/>
        </w:rPr>
        <w:t>$5</w:t>
      </w:r>
      <w:r w:rsidR="00E866FF" w:rsidRPr="001D646B">
        <w:rPr>
          <w:rFonts w:cs="Arial"/>
          <w:sz w:val="20"/>
          <w:szCs w:val="20"/>
        </w:rPr>
        <w:t>3</w:t>
      </w:r>
      <w:r w:rsidR="00413717" w:rsidRPr="001D646B">
        <w:rPr>
          <w:rFonts w:cs="Arial"/>
          <w:sz w:val="20"/>
          <w:szCs w:val="20"/>
        </w:rPr>
        <w:t>,</w:t>
      </w:r>
      <w:r w:rsidR="004B560D" w:rsidRPr="001D646B">
        <w:rPr>
          <w:rFonts w:cs="Arial"/>
          <w:sz w:val="20"/>
          <w:szCs w:val="20"/>
        </w:rPr>
        <w:t>5</w:t>
      </w:r>
      <w:r w:rsidR="00413717" w:rsidRPr="001D646B">
        <w:rPr>
          <w:rFonts w:cs="Arial"/>
          <w:sz w:val="20"/>
          <w:szCs w:val="20"/>
        </w:rPr>
        <w:t>00</w:t>
      </w:r>
      <w:r w:rsidR="00413717" w:rsidRPr="00CA5006">
        <w:rPr>
          <w:rFonts w:cs="Arial"/>
          <w:sz w:val="20"/>
          <w:szCs w:val="20"/>
        </w:rPr>
        <w:t xml:space="preserve"> in each of the two years. </w:t>
      </w:r>
      <w:r w:rsidR="001D646B">
        <w:rPr>
          <w:rFonts w:cs="Arial"/>
          <w:sz w:val="20"/>
          <w:szCs w:val="20"/>
        </w:rPr>
        <w:t xml:space="preserve"> </w:t>
      </w:r>
      <w:r w:rsidR="00413717" w:rsidRPr="00CA5006">
        <w:rPr>
          <w:rFonts w:cs="Arial"/>
          <w:sz w:val="20"/>
          <w:szCs w:val="20"/>
        </w:rPr>
        <w:t>On successful completion of the requirements, the Fellow will be granted the degree of Master of Laws (Advocacy) with distinction.</w:t>
      </w:r>
    </w:p>
    <w:p w14:paraId="6992D3A2" w14:textId="77777777" w:rsidR="00413717" w:rsidRPr="00CA5006" w:rsidRDefault="0041371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Arial"/>
          <w:sz w:val="20"/>
          <w:szCs w:val="20"/>
        </w:rPr>
      </w:pPr>
    </w:p>
    <w:p w14:paraId="40CDEA02" w14:textId="45426975" w:rsidR="00413717" w:rsidRDefault="006043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0"/>
          <w:szCs w:val="20"/>
        </w:rPr>
      </w:pPr>
      <w:bookmarkStart w:id="3" w:name="a_Hlt173047559"/>
      <w:bookmarkEnd w:id="2"/>
      <w:r w:rsidRPr="006043D3">
        <w:rPr>
          <w:sz w:val="20"/>
          <w:szCs w:val="20"/>
        </w:rPr>
        <w:tab/>
      </w:r>
      <w:r w:rsidR="001D1BFD">
        <w:rPr>
          <w:sz w:val="20"/>
          <w:szCs w:val="20"/>
        </w:rPr>
        <w:t>Former</w:t>
      </w:r>
      <w:r w:rsidRPr="006043D3">
        <w:rPr>
          <w:sz w:val="20"/>
          <w:szCs w:val="20"/>
        </w:rPr>
        <w:t xml:space="preserve"> fellows include </w:t>
      </w:r>
      <w:r w:rsidR="004B560D">
        <w:rPr>
          <w:sz w:val="20"/>
          <w:szCs w:val="20"/>
        </w:rPr>
        <w:t>Mary Brittingham</w:t>
      </w:r>
      <w:r w:rsidRPr="006043D3">
        <w:rPr>
          <w:sz w:val="20"/>
          <w:szCs w:val="20"/>
        </w:rPr>
        <w:t xml:space="preserve"> (1995-97), Andrea Goodman (1996-98), </w:t>
      </w:r>
      <w:hyperlink r:id="rId7" w:history="1">
        <w:r w:rsidRPr="006043D3">
          <w:rPr>
            <w:rStyle w:val="Hyperlink"/>
            <w:sz w:val="20"/>
            <w:szCs w:val="20"/>
          </w:rPr>
          <w:t>Michele Pistone</w:t>
        </w:r>
      </w:hyperlink>
      <w:r w:rsidRPr="006043D3">
        <w:rPr>
          <w:sz w:val="20"/>
          <w:szCs w:val="20"/>
        </w:rPr>
        <w:t xml:space="preserve"> (1997-99), Rebecca Story (1998-2000), </w:t>
      </w:r>
      <w:hyperlink r:id="rId8" w:history="1">
        <w:r w:rsidRPr="006043D3">
          <w:rPr>
            <w:rStyle w:val="Hyperlink"/>
            <w:sz w:val="20"/>
            <w:szCs w:val="20"/>
          </w:rPr>
          <w:t>Virgil Wiebe</w:t>
        </w:r>
      </w:hyperlink>
      <w:r w:rsidRPr="006043D3">
        <w:rPr>
          <w:sz w:val="20"/>
          <w:szCs w:val="20"/>
        </w:rPr>
        <w:t xml:space="preserve"> (1999-2001), </w:t>
      </w:r>
      <w:hyperlink r:id="rId9" w:history="1">
        <w:r w:rsidRPr="006043D3">
          <w:rPr>
            <w:rStyle w:val="Hyperlink"/>
            <w:sz w:val="20"/>
            <w:szCs w:val="20"/>
          </w:rPr>
          <w:t>Anna Marie Gallagher</w:t>
        </w:r>
      </w:hyperlink>
      <w:r w:rsidRPr="006043D3">
        <w:rPr>
          <w:sz w:val="20"/>
          <w:szCs w:val="20"/>
        </w:rPr>
        <w:t xml:space="preserve"> (2000-02), </w:t>
      </w:r>
      <w:r w:rsidR="008E541D">
        <w:rPr>
          <w:sz w:val="20"/>
          <w:szCs w:val="20"/>
        </w:rPr>
        <w:t xml:space="preserve">Regina Germain </w:t>
      </w:r>
      <w:r w:rsidRPr="006043D3">
        <w:rPr>
          <w:sz w:val="20"/>
          <w:szCs w:val="20"/>
        </w:rPr>
        <w:t xml:space="preserve">(2001-2003), </w:t>
      </w:r>
      <w:hyperlink r:id="rId10" w:history="1">
        <w:r w:rsidRPr="006043D3">
          <w:rPr>
            <w:rStyle w:val="Hyperlink"/>
            <w:sz w:val="20"/>
            <w:szCs w:val="20"/>
          </w:rPr>
          <w:t>Dina Francesca Haynes</w:t>
        </w:r>
      </w:hyperlink>
      <w:r w:rsidRPr="006043D3">
        <w:rPr>
          <w:sz w:val="20"/>
          <w:szCs w:val="20"/>
        </w:rPr>
        <w:t xml:space="preserve"> (2002-2004), </w:t>
      </w:r>
      <w:hyperlink r:id="rId11" w:history="1">
        <w:r w:rsidRPr="006043D3">
          <w:rPr>
            <w:rStyle w:val="Hyperlink"/>
            <w:sz w:val="20"/>
            <w:szCs w:val="20"/>
          </w:rPr>
          <w:t>Diane Uchimiya</w:t>
        </w:r>
      </w:hyperlink>
      <w:r w:rsidRPr="006043D3">
        <w:rPr>
          <w:sz w:val="20"/>
          <w:szCs w:val="20"/>
        </w:rPr>
        <w:t xml:space="preserve"> (2003-2005), </w:t>
      </w:r>
      <w:hyperlink r:id="rId12" w:history="1">
        <w:r w:rsidRPr="006043D3">
          <w:rPr>
            <w:rStyle w:val="Hyperlink"/>
            <w:sz w:val="20"/>
            <w:szCs w:val="20"/>
          </w:rPr>
          <w:t>Jaya Ramji-Nogales</w:t>
        </w:r>
      </w:hyperlink>
      <w:r w:rsidRPr="006043D3">
        <w:rPr>
          <w:sz w:val="20"/>
          <w:szCs w:val="20"/>
        </w:rPr>
        <w:t xml:space="preserve"> (2004-2006), </w:t>
      </w:r>
      <w:hyperlink r:id="rId13" w:history="1">
        <w:r w:rsidRPr="006043D3">
          <w:rPr>
            <w:rStyle w:val="Hyperlink"/>
            <w:sz w:val="20"/>
            <w:szCs w:val="20"/>
          </w:rPr>
          <w:t>Denise Gilman</w:t>
        </w:r>
      </w:hyperlink>
      <w:r w:rsidRPr="006043D3">
        <w:rPr>
          <w:sz w:val="20"/>
          <w:szCs w:val="20"/>
        </w:rPr>
        <w:t xml:space="preserve"> (2005-2007), </w:t>
      </w:r>
      <w:r w:rsidR="002B2497">
        <w:rPr>
          <w:sz w:val="20"/>
          <w:szCs w:val="20"/>
        </w:rPr>
        <w:t xml:space="preserve">Susan Benesch </w:t>
      </w:r>
      <w:r w:rsidRPr="006043D3">
        <w:rPr>
          <w:sz w:val="20"/>
          <w:szCs w:val="20"/>
        </w:rPr>
        <w:t xml:space="preserve">(2006-2008), </w:t>
      </w:r>
      <w:hyperlink r:id="rId14" w:history="1">
        <w:r w:rsidRPr="006043D3">
          <w:rPr>
            <w:rStyle w:val="Hyperlink"/>
            <w:sz w:val="20"/>
            <w:szCs w:val="20"/>
          </w:rPr>
          <w:t>Kate Aschenbrenner</w:t>
        </w:r>
      </w:hyperlink>
      <w:r w:rsidRPr="006043D3">
        <w:rPr>
          <w:sz w:val="20"/>
          <w:szCs w:val="20"/>
        </w:rPr>
        <w:t xml:space="preserve"> (2007-2009), </w:t>
      </w:r>
      <w:hyperlink r:id="rId15" w:history="1">
        <w:r w:rsidRPr="006043D3">
          <w:rPr>
            <w:rStyle w:val="Hyperlink"/>
            <w:sz w:val="20"/>
            <w:szCs w:val="20"/>
          </w:rPr>
          <w:t>Anjum Gupta</w:t>
        </w:r>
      </w:hyperlink>
      <w:r w:rsidRPr="006043D3">
        <w:rPr>
          <w:sz w:val="20"/>
          <w:szCs w:val="20"/>
        </w:rPr>
        <w:t xml:space="preserve"> (2008-2010)</w:t>
      </w:r>
      <w:r w:rsidR="008E541D">
        <w:rPr>
          <w:sz w:val="20"/>
          <w:szCs w:val="20"/>
        </w:rPr>
        <w:t>, Alice Clapman</w:t>
      </w:r>
      <w:r w:rsidRPr="006043D3">
        <w:rPr>
          <w:sz w:val="20"/>
          <w:szCs w:val="20"/>
        </w:rPr>
        <w:t xml:space="preserve"> (2009-2011)</w:t>
      </w:r>
      <w:r w:rsidR="008E541D">
        <w:rPr>
          <w:sz w:val="20"/>
          <w:szCs w:val="20"/>
        </w:rPr>
        <w:t xml:space="preserve"> </w:t>
      </w:r>
      <w:hyperlink r:id="rId16" w:history="1">
        <w:r w:rsidR="008E541D" w:rsidRPr="006043D3">
          <w:rPr>
            <w:rStyle w:val="Hyperlink"/>
            <w:sz w:val="20"/>
            <w:szCs w:val="20"/>
          </w:rPr>
          <w:t>Geoffrey Heeren</w:t>
        </w:r>
      </w:hyperlink>
      <w:r w:rsidR="008E541D">
        <w:rPr>
          <w:sz w:val="20"/>
          <w:szCs w:val="20"/>
        </w:rPr>
        <w:t xml:space="preserve"> (2010-2012)</w:t>
      </w:r>
      <w:r w:rsidR="002B2497">
        <w:rPr>
          <w:sz w:val="20"/>
          <w:szCs w:val="20"/>
        </w:rPr>
        <w:t>,</w:t>
      </w:r>
      <w:r w:rsidR="005C2EA3">
        <w:rPr>
          <w:sz w:val="20"/>
          <w:szCs w:val="20"/>
        </w:rPr>
        <w:t xml:space="preserve"> </w:t>
      </w:r>
      <w:hyperlink r:id="rId17" w:history="1">
        <w:r w:rsidR="005C2EA3" w:rsidRPr="002B2497">
          <w:rPr>
            <w:rStyle w:val="Hyperlink"/>
            <w:sz w:val="20"/>
            <w:szCs w:val="20"/>
          </w:rPr>
          <w:t>Heidi Altman</w:t>
        </w:r>
      </w:hyperlink>
      <w:r w:rsidR="005C2EA3">
        <w:rPr>
          <w:sz w:val="20"/>
          <w:szCs w:val="20"/>
        </w:rPr>
        <w:t xml:space="preserve"> (2011-2013)</w:t>
      </w:r>
      <w:r w:rsidR="002B2497">
        <w:rPr>
          <w:sz w:val="20"/>
          <w:szCs w:val="20"/>
        </w:rPr>
        <w:t xml:space="preserve"> and </w:t>
      </w:r>
      <w:hyperlink r:id="rId18" w:history="1">
        <w:r w:rsidR="002B2497" w:rsidRPr="002B2497">
          <w:rPr>
            <w:rStyle w:val="Hyperlink"/>
            <w:sz w:val="20"/>
            <w:szCs w:val="20"/>
          </w:rPr>
          <w:t>Laila Hlass</w:t>
        </w:r>
      </w:hyperlink>
      <w:r w:rsidR="001D1BFD">
        <w:rPr>
          <w:sz w:val="20"/>
          <w:szCs w:val="20"/>
        </w:rPr>
        <w:t xml:space="preserve"> (2012-2014</w:t>
      </w:r>
      <w:r w:rsidR="001D646B">
        <w:rPr>
          <w:sz w:val="20"/>
          <w:szCs w:val="20"/>
        </w:rPr>
        <w:t>)</w:t>
      </w:r>
      <w:r w:rsidRPr="006043D3">
        <w:rPr>
          <w:sz w:val="20"/>
          <w:szCs w:val="20"/>
        </w:rPr>
        <w:t>. The current Fellows</w:t>
      </w:r>
      <w:r w:rsidR="00E866FF">
        <w:rPr>
          <w:sz w:val="20"/>
          <w:szCs w:val="20"/>
        </w:rPr>
        <w:t xml:space="preserve"> are</w:t>
      </w:r>
      <w:r w:rsidRPr="006043D3">
        <w:rPr>
          <w:sz w:val="20"/>
          <w:szCs w:val="20"/>
        </w:rPr>
        <w:t xml:space="preserve"> </w:t>
      </w:r>
      <w:hyperlink r:id="rId19" w:history="1">
        <w:r w:rsidR="005C2EA3">
          <w:rPr>
            <w:rStyle w:val="Hyperlink"/>
            <w:sz w:val="20"/>
            <w:szCs w:val="20"/>
          </w:rPr>
          <w:t xml:space="preserve">Lindsay </w:t>
        </w:r>
        <w:r w:rsidR="001D1BFD">
          <w:rPr>
            <w:rStyle w:val="Hyperlink"/>
            <w:sz w:val="20"/>
            <w:szCs w:val="20"/>
          </w:rPr>
          <w:t xml:space="preserve">M. </w:t>
        </w:r>
        <w:r w:rsidR="005C2EA3">
          <w:rPr>
            <w:rStyle w:val="Hyperlink"/>
            <w:sz w:val="20"/>
            <w:szCs w:val="20"/>
          </w:rPr>
          <w:t>Harris</w:t>
        </w:r>
      </w:hyperlink>
      <w:r w:rsidR="005C2EA3">
        <w:rPr>
          <w:sz w:val="20"/>
          <w:szCs w:val="20"/>
        </w:rPr>
        <w:t xml:space="preserve"> </w:t>
      </w:r>
      <w:r w:rsidR="008E541D">
        <w:rPr>
          <w:sz w:val="20"/>
          <w:szCs w:val="20"/>
        </w:rPr>
        <w:t xml:space="preserve">and </w:t>
      </w:r>
      <w:hyperlink r:id="rId20" w:history="1">
        <w:r w:rsidR="002B2497">
          <w:rPr>
            <w:rStyle w:val="Hyperlink"/>
            <w:sz w:val="20"/>
            <w:szCs w:val="20"/>
          </w:rPr>
          <w:t xml:space="preserve">Jean </w:t>
        </w:r>
        <w:r w:rsidR="001D1BFD">
          <w:rPr>
            <w:rStyle w:val="Hyperlink"/>
            <w:sz w:val="20"/>
            <w:szCs w:val="20"/>
          </w:rPr>
          <w:t xml:space="preserve">C. </w:t>
        </w:r>
        <w:r w:rsidR="002B2497">
          <w:rPr>
            <w:rStyle w:val="Hyperlink"/>
            <w:sz w:val="20"/>
            <w:szCs w:val="20"/>
          </w:rPr>
          <w:t>Han</w:t>
        </w:r>
      </w:hyperlink>
      <w:r w:rsidRPr="006043D3">
        <w:rPr>
          <w:sz w:val="20"/>
          <w:szCs w:val="20"/>
        </w:rPr>
        <w:t>.</w:t>
      </w:r>
    </w:p>
    <w:p w14:paraId="369727BE" w14:textId="77777777" w:rsidR="00C10119" w:rsidRDefault="00C101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0"/>
          <w:szCs w:val="20"/>
        </w:rPr>
      </w:pPr>
    </w:p>
    <w:p w14:paraId="5FDC75C5" w14:textId="1FD47D01" w:rsidR="00C10119" w:rsidRPr="006043D3" w:rsidRDefault="00C101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The faculty members directing CALS are </w:t>
      </w:r>
      <w:hyperlink r:id="rId21" w:history="1">
        <w:r w:rsidR="008E541D" w:rsidRPr="008E541D">
          <w:rPr>
            <w:rStyle w:val="Hyperlink"/>
            <w:sz w:val="20"/>
            <w:szCs w:val="20"/>
          </w:rPr>
          <w:t>And</w:t>
        </w:r>
        <w:r w:rsidR="001D1BFD">
          <w:rPr>
            <w:rStyle w:val="Hyperlink"/>
            <w:sz w:val="20"/>
            <w:szCs w:val="20"/>
          </w:rPr>
          <w:t>y</w:t>
        </w:r>
        <w:r w:rsidR="008E541D" w:rsidRPr="008E541D">
          <w:rPr>
            <w:rStyle w:val="Hyperlink"/>
            <w:sz w:val="20"/>
            <w:szCs w:val="20"/>
          </w:rPr>
          <w:t xml:space="preserve"> Schoenholtz</w:t>
        </w:r>
      </w:hyperlink>
      <w:r w:rsidR="008E541D">
        <w:rPr>
          <w:sz w:val="20"/>
          <w:szCs w:val="20"/>
        </w:rPr>
        <w:t xml:space="preserve"> and </w:t>
      </w:r>
      <w:hyperlink r:id="rId22" w:history="1">
        <w:r w:rsidRPr="00435983">
          <w:rPr>
            <w:rStyle w:val="Hyperlink"/>
            <w:sz w:val="20"/>
            <w:szCs w:val="20"/>
          </w:rPr>
          <w:t>Philip Schrag</w:t>
        </w:r>
      </w:hyperlink>
      <w:r>
        <w:rPr>
          <w:sz w:val="20"/>
          <w:szCs w:val="20"/>
        </w:rPr>
        <w:t>.</w:t>
      </w:r>
    </w:p>
    <w:p w14:paraId="279EE6ED" w14:textId="77777777" w:rsidR="006043D3" w:rsidRPr="00CA5006" w:rsidRDefault="006043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Arial"/>
          <w:sz w:val="20"/>
          <w:szCs w:val="20"/>
        </w:rPr>
      </w:pPr>
    </w:p>
    <w:p w14:paraId="160DDC34" w14:textId="31A06B6F" w:rsidR="00413717" w:rsidRPr="00CA5006" w:rsidRDefault="004359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Arial"/>
          <w:color w:val="000000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413717" w:rsidRPr="00CA5006">
        <w:rPr>
          <w:rFonts w:cs="Arial"/>
          <w:sz w:val="20"/>
          <w:szCs w:val="20"/>
        </w:rPr>
        <w:t>To apply, send a resume, an official or unofficial law school transcript, a writing sample, and a detailed statement of interest (approximat</w:t>
      </w:r>
      <w:r w:rsidR="000F19B7">
        <w:rPr>
          <w:rFonts w:cs="Arial"/>
          <w:sz w:val="20"/>
          <w:szCs w:val="20"/>
        </w:rPr>
        <w:t>ely 5 pages)</w:t>
      </w:r>
      <w:r w:rsidR="009C6282">
        <w:rPr>
          <w:rFonts w:cs="Arial"/>
          <w:sz w:val="20"/>
          <w:szCs w:val="20"/>
        </w:rPr>
        <w:t>.  The materials must arrive</w:t>
      </w:r>
      <w:r w:rsidR="00E86C79">
        <w:rPr>
          <w:rFonts w:cs="Arial"/>
          <w:sz w:val="20"/>
          <w:szCs w:val="20"/>
        </w:rPr>
        <w:t xml:space="preserve"> by December 1</w:t>
      </w:r>
      <w:r w:rsidR="006043D3">
        <w:rPr>
          <w:rFonts w:cs="Arial"/>
          <w:sz w:val="20"/>
          <w:szCs w:val="20"/>
        </w:rPr>
        <w:t>, 201</w:t>
      </w:r>
      <w:r w:rsidR="00E86C79">
        <w:rPr>
          <w:rFonts w:cs="Arial"/>
          <w:sz w:val="20"/>
          <w:szCs w:val="20"/>
        </w:rPr>
        <w:t>4</w:t>
      </w:r>
      <w:r w:rsidR="00413717" w:rsidRPr="00CA5006">
        <w:rPr>
          <w:rFonts w:cs="Arial"/>
          <w:sz w:val="20"/>
          <w:szCs w:val="20"/>
        </w:rPr>
        <w:t>.  The statement should address</w:t>
      </w:r>
      <w:r w:rsidR="00753BA6">
        <w:rPr>
          <w:rFonts w:cs="Arial"/>
          <w:sz w:val="20"/>
          <w:szCs w:val="20"/>
        </w:rPr>
        <w:t>:</w:t>
      </w:r>
      <w:r w:rsidR="00413717" w:rsidRPr="00CA5006">
        <w:rPr>
          <w:rFonts w:cs="Arial"/>
          <w:sz w:val="20"/>
          <w:szCs w:val="20"/>
        </w:rPr>
        <w:t xml:space="preserve"> a) why you are interested in this fellowship; b) what you can contribute to the Clinic; c) your experience with asylum and other immigration cases; d) your professional or career goals for the next five or ten years; e) your reactions to the Clinic</w:t>
      </w:r>
      <w:r w:rsidR="00CA5006">
        <w:rPr>
          <w:rFonts w:cs="Arial"/>
          <w:sz w:val="20"/>
          <w:szCs w:val="20"/>
        </w:rPr>
        <w:t>'</w:t>
      </w:r>
      <w:r w:rsidR="00413717" w:rsidRPr="00CA5006">
        <w:rPr>
          <w:rFonts w:cs="Arial"/>
          <w:sz w:val="20"/>
          <w:szCs w:val="20"/>
        </w:rPr>
        <w:t xml:space="preserve">s </w:t>
      </w:r>
      <w:hyperlink r:id="rId23" w:history="1">
        <w:r w:rsidR="00413717" w:rsidRPr="00B0323F">
          <w:rPr>
            <w:rStyle w:val="Hyperlink"/>
            <w:rFonts w:cs="Arial"/>
            <w:sz w:val="20"/>
            <w:szCs w:val="20"/>
          </w:rPr>
          <w:t>go</w:t>
        </w:r>
        <w:bookmarkStart w:id="4" w:name="a_Hlt179019955"/>
        <w:bookmarkEnd w:id="3"/>
        <w:r w:rsidR="00413717" w:rsidRPr="00B0323F">
          <w:rPr>
            <w:rStyle w:val="Hyperlink"/>
            <w:rFonts w:cs="Arial"/>
            <w:sz w:val="20"/>
            <w:szCs w:val="20"/>
          </w:rPr>
          <w:t>als</w:t>
        </w:r>
      </w:hyperlink>
      <w:r w:rsidR="00413717" w:rsidRPr="00CA5006">
        <w:rPr>
          <w:rFonts w:cs="Arial"/>
          <w:sz w:val="20"/>
          <w:szCs w:val="20"/>
        </w:rPr>
        <w:t xml:space="preserve"> and </w:t>
      </w:r>
      <w:hyperlink r:id="rId24" w:history="1">
        <w:r w:rsidR="00413717" w:rsidRPr="00B0323F">
          <w:rPr>
            <w:rStyle w:val="Hyperlink"/>
            <w:rFonts w:cs="Arial"/>
            <w:sz w:val="20"/>
            <w:szCs w:val="20"/>
          </w:rPr>
          <w:t>teachin</w:t>
        </w:r>
        <w:bookmarkStart w:id="5" w:name="a_Hlt179019963"/>
        <w:bookmarkEnd w:id="4"/>
        <w:r w:rsidR="00413717" w:rsidRPr="00B0323F">
          <w:rPr>
            <w:rStyle w:val="Hyperlink"/>
            <w:rFonts w:cs="Arial"/>
            <w:sz w:val="20"/>
            <w:szCs w:val="20"/>
          </w:rPr>
          <w:t>g methods</w:t>
        </w:r>
      </w:hyperlink>
      <w:r w:rsidR="00413717" w:rsidRPr="00CA5006">
        <w:rPr>
          <w:rFonts w:cs="Arial"/>
          <w:sz w:val="20"/>
          <w:szCs w:val="20"/>
        </w:rPr>
        <w:t xml:space="preserve"> as described on its website, </w:t>
      </w:r>
      <w:hyperlink r:id="rId25" w:history="1">
        <w:r w:rsidR="00413717" w:rsidRPr="00B0323F">
          <w:rPr>
            <w:rStyle w:val="Hyperlink"/>
            <w:rFonts w:cs="Arial"/>
            <w:sz w:val="20"/>
            <w:szCs w:val="20"/>
          </w:rPr>
          <w:t>http://ww</w:t>
        </w:r>
        <w:bookmarkStart w:id="6" w:name="a_Hlt146093261"/>
        <w:bookmarkEnd w:id="5"/>
        <w:r w:rsidR="00413717" w:rsidRPr="00B0323F">
          <w:rPr>
            <w:rStyle w:val="Hyperlink"/>
            <w:rFonts w:cs="Arial"/>
            <w:sz w:val="20"/>
            <w:szCs w:val="20"/>
          </w:rPr>
          <w:t>w.law.</w:t>
        </w:r>
        <w:bookmarkStart w:id="7" w:name="a_Hlt146093257"/>
        <w:bookmarkEnd w:id="6"/>
        <w:r w:rsidR="00413717" w:rsidRPr="00B0323F">
          <w:rPr>
            <w:rStyle w:val="Hyperlink"/>
            <w:rFonts w:cs="Arial"/>
            <w:sz w:val="20"/>
            <w:szCs w:val="20"/>
          </w:rPr>
          <w:t>georgetown</w:t>
        </w:r>
        <w:bookmarkStart w:id="8" w:name="a_Hlt179019972"/>
        <w:bookmarkEnd w:id="7"/>
        <w:r w:rsidR="00413717" w:rsidRPr="00B0323F">
          <w:rPr>
            <w:rStyle w:val="Hyperlink"/>
            <w:rFonts w:cs="Arial"/>
            <w:sz w:val="20"/>
            <w:szCs w:val="20"/>
          </w:rPr>
          <w:t>.edu/clinics/cals/index.html</w:t>
        </w:r>
      </w:hyperlink>
      <w:r w:rsidR="00413717" w:rsidRPr="00CA5006">
        <w:rPr>
          <w:rFonts w:cs="Arial"/>
          <w:color w:val="000000"/>
          <w:sz w:val="20"/>
          <w:szCs w:val="20"/>
        </w:rPr>
        <w:t xml:space="preserve">; and e) anything else that you consider pertinent.  Address your application to </w:t>
      </w:r>
      <w:r w:rsidR="001D1BFD">
        <w:rPr>
          <w:rStyle w:val="Hypertext"/>
          <w:rFonts w:cs="Arial"/>
          <w:color w:val="auto"/>
          <w:sz w:val="20"/>
          <w:szCs w:val="20"/>
          <w:u w:val="none"/>
        </w:rPr>
        <w:t>Office Manager</w:t>
      </w:r>
      <w:r w:rsidR="00413717" w:rsidRPr="008D5778">
        <w:rPr>
          <w:rFonts w:cs="Arial"/>
          <w:sz w:val="20"/>
          <w:szCs w:val="20"/>
        </w:rPr>
        <w:t>,</w:t>
      </w:r>
      <w:r w:rsidR="00413717" w:rsidRPr="00CA5006">
        <w:rPr>
          <w:rFonts w:cs="Arial"/>
          <w:color w:val="000000"/>
          <w:sz w:val="20"/>
          <w:szCs w:val="20"/>
        </w:rPr>
        <w:t xml:space="preserve"> Center for Applied Legal Studies, Georgetown </w:t>
      </w:r>
      <w:r w:rsidR="00D14330">
        <w:rPr>
          <w:rFonts w:cs="Arial"/>
          <w:color w:val="000000"/>
          <w:sz w:val="20"/>
          <w:szCs w:val="20"/>
        </w:rPr>
        <w:t>Law</w:t>
      </w:r>
      <w:r w:rsidR="00413717" w:rsidRPr="00CA5006">
        <w:rPr>
          <w:rFonts w:cs="Arial"/>
          <w:color w:val="000000"/>
          <w:sz w:val="20"/>
          <w:szCs w:val="20"/>
        </w:rPr>
        <w:t>, 600 New Jersey Avenue, NW, Suite 332, Washington, D.C. 20001, or electronically to</w:t>
      </w:r>
      <w:r w:rsidR="001D646B">
        <w:rPr>
          <w:rFonts w:cs="Arial"/>
          <w:color w:val="000000"/>
          <w:sz w:val="20"/>
          <w:szCs w:val="20"/>
        </w:rPr>
        <w:t xml:space="preserve"> </w:t>
      </w:r>
      <w:hyperlink r:id="rId26" w:history="1">
        <w:r w:rsidR="001D646B" w:rsidRPr="007D7F19">
          <w:rPr>
            <w:rStyle w:val="Hyperlink"/>
            <w:rFonts w:cs="Arial"/>
            <w:sz w:val="20"/>
            <w:szCs w:val="20"/>
          </w:rPr>
          <w:t>calsclinic@law.georgetown.edu</w:t>
        </w:r>
      </w:hyperlink>
      <w:bookmarkStart w:id="9" w:name="a_Hlt146093300"/>
      <w:bookmarkEnd w:id="8"/>
      <w:r w:rsidR="00413717" w:rsidRPr="00CA5006">
        <w:rPr>
          <w:rFonts w:cs="Arial"/>
          <w:color w:val="000000"/>
          <w:sz w:val="20"/>
          <w:szCs w:val="20"/>
        </w:rPr>
        <w:t>.</w:t>
      </w:r>
    </w:p>
    <w:p w14:paraId="2CC58305" w14:textId="77777777" w:rsidR="00413717" w:rsidRPr="00CA5006" w:rsidRDefault="004137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Arial"/>
          <w:color w:val="000000"/>
          <w:sz w:val="20"/>
          <w:szCs w:val="20"/>
        </w:rPr>
      </w:pPr>
    </w:p>
    <w:p w14:paraId="30401F46" w14:textId="77777777" w:rsidR="00413717" w:rsidRDefault="00413717" w:rsidP="004B56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rFonts w:cs="Arial"/>
          <w:color w:val="000000"/>
        </w:rPr>
      </w:pPr>
      <w:smartTag w:uri="urn:schemas-microsoft-com:office:smarttags" w:element="State">
        <w:smartTag w:uri="urn:schemas-microsoft-com:office:smarttags" w:element="PlaceName">
          <w:r w:rsidRPr="00CA5006">
            <w:rPr>
              <w:rFonts w:cs="Arial"/>
              <w:color w:val="000000"/>
              <w:sz w:val="20"/>
              <w:szCs w:val="20"/>
            </w:rPr>
            <w:t>Georgetown</w:t>
          </w:r>
        </w:smartTag>
        <w:r w:rsidRPr="00CA5006">
          <w:rPr>
            <w:rFonts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 w:rsidRPr="00CA5006">
            <w:rPr>
              <w:rFonts w:cs="Arial"/>
              <w:color w:val="000000"/>
              <w:sz w:val="20"/>
              <w:szCs w:val="20"/>
            </w:rPr>
            <w:t>University</w:t>
          </w:r>
        </w:smartTag>
      </w:smartTag>
      <w:r w:rsidRPr="00CA5006">
        <w:rPr>
          <w:rFonts w:cs="Arial"/>
          <w:color w:val="000000"/>
          <w:sz w:val="20"/>
          <w:szCs w:val="20"/>
        </w:rPr>
        <w:t xml:space="preserve"> is an </w:t>
      </w:r>
      <w:hyperlink r:id="rId27" w:history="1">
        <w:r w:rsidRPr="00B0323F">
          <w:rPr>
            <w:rStyle w:val="Hyperlink"/>
            <w:rFonts w:cs="Arial"/>
            <w:sz w:val="20"/>
            <w:szCs w:val="20"/>
          </w:rPr>
          <w:t>equal op</w:t>
        </w:r>
        <w:bookmarkStart w:id="10" w:name="a_Hlt146334686"/>
        <w:bookmarkEnd w:id="9"/>
        <w:r w:rsidRPr="00B0323F">
          <w:rPr>
            <w:rStyle w:val="Hyperlink"/>
            <w:rFonts w:cs="Arial"/>
            <w:sz w:val="20"/>
            <w:szCs w:val="20"/>
          </w:rPr>
          <w:t>p</w:t>
        </w:r>
        <w:bookmarkStart w:id="11" w:name="a_Hlt146334677"/>
        <w:bookmarkStart w:id="12" w:name="a_Hlt146334678"/>
        <w:bookmarkEnd w:id="10"/>
        <w:bookmarkEnd w:id="11"/>
        <w:r w:rsidRPr="00B0323F">
          <w:rPr>
            <w:rStyle w:val="Hyperlink"/>
            <w:rFonts w:cs="Arial"/>
            <w:sz w:val="20"/>
            <w:szCs w:val="20"/>
          </w:rPr>
          <w:t>ortunity affirmative action employer</w:t>
        </w:r>
      </w:hyperlink>
      <w:r w:rsidRPr="00CA5006">
        <w:rPr>
          <w:rFonts w:cs="Arial"/>
          <w:color w:val="000000"/>
          <w:sz w:val="20"/>
          <w:szCs w:val="20"/>
        </w:rPr>
        <w:t xml:space="preserve">. We are committed to diversity in the workplace.  If you have any questions, call </w:t>
      </w:r>
      <w:r w:rsidR="00C10119">
        <w:rPr>
          <w:rFonts w:cs="Arial"/>
          <w:color w:val="000000"/>
          <w:sz w:val="20"/>
          <w:szCs w:val="20"/>
        </w:rPr>
        <w:t>CALS at (202) 662-9565 or email to calsclinic@law.georgetown.edu.</w:t>
      </w:r>
      <w:bookmarkEnd w:id="12"/>
    </w:p>
    <w:sectPr w:rsidR="00413717" w:rsidSect="006B0AF2">
      <w:pgSz w:w="12240" w:h="15840"/>
      <w:pgMar w:top="720" w:right="1152" w:bottom="720" w:left="1152" w:header="1440" w:footer="144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F87E42" w15:done="0"/>
  <w15:commentEx w15:paraId="043FB793" w15:done="0"/>
  <w15:commentEx w15:paraId="1B723F79" w15:done="0"/>
  <w15:commentEx w15:paraId="18B8865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w Schoenholtz">
    <w15:presenceInfo w15:providerId="AD" w15:userId="S-1-5-21-17264431-2116576262-347745105-49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17"/>
    <w:rsid w:val="00094B60"/>
    <w:rsid w:val="000F19B7"/>
    <w:rsid w:val="001411A7"/>
    <w:rsid w:val="00190E97"/>
    <w:rsid w:val="001A5320"/>
    <w:rsid w:val="001D1BFD"/>
    <w:rsid w:val="001D646B"/>
    <w:rsid w:val="0021048D"/>
    <w:rsid w:val="0029537E"/>
    <w:rsid w:val="002B2497"/>
    <w:rsid w:val="002D2A21"/>
    <w:rsid w:val="002D47BB"/>
    <w:rsid w:val="002F77D9"/>
    <w:rsid w:val="00413717"/>
    <w:rsid w:val="00435983"/>
    <w:rsid w:val="004639DB"/>
    <w:rsid w:val="004B560D"/>
    <w:rsid w:val="005C2EA3"/>
    <w:rsid w:val="005D13D5"/>
    <w:rsid w:val="006043D3"/>
    <w:rsid w:val="006B0AF2"/>
    <w:rsid w:val="006E7394"/>
    <w:rsid w:val="00753BA6"/>
    <w:rsid w:val="007F2167"/>
    <w:rsid w:val="00844EE2"/>
    <w:rsid w:val="008D5778"/>
    <w:rsid w:val="008E541D"/>
    <w:rsid w:val="009119FF"/>
    <w:rsid w:val="009C6282"/>
    <w:rsid w:val="00A35FBD"/>
    <w:rsid w:val="00B0323F"/>
    <w:rsid w:val="00B47386"/>
    <w:rsid w:val="00B479BC"/>
    <w:rsid w:val="00C10119"/>
    <w:rsid w:val="00C137A4"/>
    <w:rsid w:val="00CA5006"/>
    <w:rsid w:val="00D14330"/>
    <w:rsid w:val="00DD0669"/>
    <w:rsid w:val="00E866FF"/>
    <w:rsid w:val="00E86C79"/>
    <w:rsid w:val="00F0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45B9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customStyle="1" w:styleId="Hypertext1">
    <w:name w:val="Hypertext1"/>
    <w:rPr>
      <w:color w:val="0000FF"/>
      <w:u w:val="single"/>
    </w:rPr>
  </w:style>
  <w:style w:type="character" w:styleId="FollowedHyperlink">
    <w:name w:val="FollowedHyperlink"/>
    <w:rsid w:val="00B0323F"/>
    <w:rPr>
      <w:color w:val="800080"/>
      <w:u w:val="single"/>
    </w:rPr>
  </w:style>
  <w:style w:type="character" w:styleId="CommentReference">
    <w:name w:val="annotation reference"/>
    <w:rsid w:val="00094B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4B60"/>
    <w:rPr>
      <w:sz w:val="20"/>
      <w:szCs w:val="20"/>
    </w:rPr>
  </w:style>
  <w:style w:type="character" w:customStyle="1" w:styleId="CommentTextChar">
    <w:name w:val="Comment Text Char"/>
    <w:link w:val="CommentText"/>
    <w:rsid w:val="00094B6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94B60"/>
    <w:rPr>
      <w:b/>
      <w:bCs/>
    </w:rPr>
  </w:style>
  <w:style w:type="character" w:customStyle="1" w:styleId="CommentSubjectChar">
    <w:name w:val="Comment Subject Char"/>
    <w:link w:val="CommentSubject"/>
    <w:rsid w:val="00094B60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094B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4B6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94B60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customStyle="1" w:styleId="Hypertext1">
    <w:name w:val="Hypertext1"/>
    <w:rPr>
      <w:color w:val="0000FF"/>
      <w:u w:val="single"/>
    </w:rPr>
  </w:style>
  <w:style w:type="character" w:styleId="FollowedHyperlink">
    <w:name w:val="FollowedHyperlink"/>
    <w:rsid w:val="00B0323F"/>
    <w:rPr>
      <w:color w:val="800080"/>
      <w:u w:val="single"/>
    </w:rPr>
  </w:style>
  <w:style w:type="character" w:styleId="CommentReference">
    <w:name w:val="annotation reference"/>
    <w:rsid w:val="00094B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4B60"/>
    <w:rPr>
      <w:sz w:val="20"/>
      <w:szCs w:val="20"/>
    </w:rPr>
  </w:style>
  <w:style w:type="character" w:customStyle="1" w:styleId="CommentTextChar">
    <w:name w:val="Comment Text Char"/>
    <w:link w:val="CommentText"/>
    <w:rsid w:val="00094B6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94B60"/>
    <w:rPr>
      <w:b/>
      <w:bCs/>
    </w:rPr>
  </w:style>
  <w:style w:type="character" w:customStyle="1" w:styleId="CommentSubjectChar">
    <w:name w:val="Comment Subject Char"/>
    <w:link w:val="CommentSubject"/>
    <w:rsid w:val="00094B60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094B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4B6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94B6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thomas.edu/law/facultystaff/faculty/wiebevirgil/" TargetMode="External"/><Relationship Id="rId13" Type="http://schemas.openxmlformats.org/officeDocument/2006/relationships/hyperlink" Target="http://www.utexas.edu/law/faculty/dlg662/" TargetMode="External"/><Relationship Id="rId18" Type="http://schemas.openxmlformats.org/officeDocument/2006/relationships/hyperlink" Target="http://www.bu.edu/law/faculty/profiles/bios/full-time/hlass.html" TargetMode="External"/><Relationship Id="rId26" Type="http://schemas.openxmlformats.org/officeDocument/2006/relationships/hyperlink" Target="mailto:calsclinic@law.georgetown.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aw.georgetown.edu/academics/academic-programs/clinical-programs/our-clinics/cals/cals-staff-contact-us.cfm" TargetMode="External"/><Relationship Id="rId7" Type="http://schemas.openxmlformats.org/officeDocument/2006/relationships/hyperlink" Target="https://www1.villanova.edu/villanova/law/academics/faculty/Facultyprofiles/MicheleRPistone.html" TargetMode="External"/><Relationship Id="rId12" Type="http://schemas.openxmlformats.org/officeDocument/2006/relationships/hyperlink" Target="http://www.law.temple.edu/Pages/Faculty/N_Faculty_Ramji_Nogales_Main.aspx" TargetMode="External"/><Relationship Id="rId17" Type="http://schemas.openxmlformats.org/officeDocument/2006/relationships/hyperlink" Target="http://www.caircoalition.org/who-we-are/" TargetMode="External"/><Relationship Id="rId25" Type="http://schemas.openxmlformats.org/officeDocument/2006/relationships/hyperlink" Target="http://www.law.georgetown.edu/clinics/cals/index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valpo.edu/law/about-us/full-time-faculty/geoffrey-heeren" TargetMode="External"/><Relationship Id="rId20" Type="http://schemas.openxmlformats.org/officeDocument/2006/relationships/hyperlink" Target="http://www.law.georgetown.edu/academics/academic-programs/clinical-programs/our-clinics/cals/cals-staff-contact-us.cf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aw.georgetown.edu/clinics/cals/index.html" TargetMode="External"/><Relationship Id="rId11" Type="http://schemas.openxmlformats.org/officeDocument/2006/relationships/hyperlink" Target="http://faculty.laverne.edu/uchimiya/bio/" TargetMode="External"/><Relationship Id="rId24" Type="http://schemas.openxmlformats.org/officeDocument/2006/relationships/hyperlink" Target="http://www.law.georgetown.edu/academics/academic-programs/clinical-programs/our-clinics/CALS/teaching-methods.cf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law.newark.rutgers.edu/faculty/faculty-profiles/anjum-gupta" TargetMode="External"/><Relationship Id="rId23" Type="http://schemas.openxmlformats.org/officeDocument/2006/relationships/hyperlink" Target="http://www.law.georgetown.edu/academics/academic-programs/clinical-programs/our-clinics/CALS/educational-goals.cf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nesl.edu/engaged/faculty_bios.cfm?facID=20" TargetMode="External"/><Relationship Id="rId19" Type="http://schemas.openxmlformats.org/officeDocument/2006/relationships/hyperlink" Target="http://www.law.georgetown.edu/academics/academic-programs/clinical-programs/our-clinics/cals/cals-staff-contact-us.cfm" TargetMode="External"/><Relationship Id="rId31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hyperlink" Target="http://www.maggio-kattar.com/people/attorneys/anna-marie-gallagher" TargetMode="External"/><Relationship Id="rId14" Type="http://schemas.openxmlformats.org/officeDocument/2006/relationships/hyperlink" Target="http://www.barry.edu/law/future-students/faculty/staff/kaschenbrenner.html" TargetMode="External"/><Relationship Id="rId22" Type="http://schemas.openxmlformats.org/officeDocument/2006/relationships/hyperlink" Target="http://www.law.georgetown.edu/academics/academic-programs/clinical-programs/our-clinics/cals/cals-staff-contact-us.cfm" TargetMode="External"/><Relationship Id="rId27" Type="http://schemas.openxmlformats.org/officeDocument/2006/relationships/hyperlink" Target="http://www.law.georgetown.edu/campus-life/dean-of-students/resources-for-lgbtq-students/equal-opportunity-and-non-discrimination-policies.cfm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839</Words>
  <Characters>4784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5612</CharactersWithSpaces>
  <SharedDoc>false</SharedDoc>
  <HLinks>
    <vt:vector size="138" baseType="variant">
      <vt:variant>
        <vt:i4>5439567</vt:i4>
      </vt:variant>
      <vt:variant>
        <vt:i4>66</vt:i4>
      </vt:variant>
      <vt:variant>
        <vt:i4>0</vt:i4>
      </vt:variant>
      <vt:variant>
        <vt:i4>5</vt:i4>
      </vt:variant>
      <vt:variant>
        <vt:lpwstr>http://www.law.georgetown.edu/campus-life/dean-of-students/resources-for-lgbtq-students/equal-opportunity-and-non-discrimination-policies.cfm</vt:lpwstr>
      </vt:variant>
      <vt:variant>
        <vt:lpwstr/>
      </vt:variant>
      <vt:variant>
        <vt:i4>7864343</vt:i4>
      </vt:variant>
      <vt:variant>
        <vt:i4>63</vt:i4>
      </vt:variant>
      <vt:variant>
        <vt:i4>0</vt:i4>
      </vt:variant>
      <vt:variant>
        <vt:i4>5</vt:i4>
      </vt:variant>
      <vt:variant>
        <vt:lpwstr>../../../AppData/Local/Microsoft/AppData/Local/Microsoft/Windows/AppData/Local/Microsoft/Windows/Temporary Internet Files/Content.Outlook/A4I0SF2V/calsclinic@law.georgetown.edu</vt:lpwstr>
      </vt:variant>
      <vt:variant>
        <vt:lpwstr/>
      </vt:variant>
      <vt:variant>
        <vt:i4>1376285</vt:i4>
      </vt:variant>
      <vt:variant>
        <vt:i4>60</vt:i4>
      </vt:variant>
      <vt:variant>
        <vt:i4>0</vt:i4>
      </vt:variant>
      <vt:variant>
        <vt:i4>5</vt:i4>
      </vt:variant>
      <vt:variant>
        <vt:lpwstr>http://www.law.georgetown.edu/clinics/cals/index.html</vt:lpwstr>
      </vt:variant>
      <vt:variant>
        <vt:lpwstr/>
      </vt:variant>
      <vt:variant>
        <vt:i4>78</vt:i4>
      </vt:variant>
      <vt:variant>
        <vt:i4>57</vt:i4>
      </vt:variant>
      <vt:variant>
        <vt:i4>0</vt:i4>
      </vt:variant>
      <vt:variant>
        <vt:i4>5</vt:i4>
      </vt:variant>
      <vt:variant>
        <vt:lpwstr>http://www.law.georgetown.edu/academics/academic-programs/clinical-programs/our-clinics/CALS/teaching-methods.cfm</vt:lpwstr>
      </vt:variant>
      <vt:variant>
        <vt:lpwstr/>
      </vt:variant>
      <vt:variant>
        <vt:i4>8257595</vt:i4>
      </vt:variant>
      <vt:variant>
        <vt:i4>54</vt:i4>
      </vt:variant>
      <vt:variant>
        <vt:i4>0</vt:i4>
      </vt:variant>
      <vt:variant>
        <vt:i4>5</vt:i4>
      </vt:variant>
      <vt:variant>
        <vt:lpwstr>http://www.law.georgetown.edu/academics/academic-programs/clinical-programs/our-clinics/CALS/educational-goals.cfm</vt:lpwstr>
      </vt:variant>
      <vt:variant>
        <vt:lpwstr/>
      </vt:variant>
      <vt:variant>
        <vt:i4>2752611</vt:i4>
      </vt:variant>
      <vt:variant>
        <vt:i4>51</vt:i4>
      </vt:variant>
      <vt:variant>
        <vt:i4>0</vt:i4>
      </vt:variant>
      <vt:variant>
        <vt:i4>5</vt:i4>
      </vt:variant>
      <vt:variant>
        <vt:lpwstr>http://www.law.georgetown.edu/academics/academic-programs/clinical-programs/our-clinics/cals/cals-staff-contact-us.cfm</vt:lpwstr>
      </vt:variant>
      <vt:variant>
        <vt:lpwstr/>
      </vt:variant>
      <vt:variant>
        <vt:i4>2752611</vt:i4>
      </vt:variant>
      <vt:variant>
        <vt:i4>48</vt:i4>
      </vt:variant>
      <vt:variant>
        <vt:i4>0</vt:i4>
      </vt:variant>
      <vt:variant>
        <vt:i4>5</vt:i4>
      </vt:variant>
      <vt:variant>
        <vt:lpwstr>http://www.law.georgetown.edu/academics/academic-programs/clinical-programs/our-clinics/cals/cals-staff-contact-us.cfm</vt:lpwstr>
      </vt:variant>
      <vt:variant>
        <vt:lpwstr/>
      </vt:variant>
      <vt:variant>
        <vt:i4>2752611</vt:i4>
      </vt:variant>
      <vt:variant>
        <vt:i4>45</vt:i4>
      </vt:variant>
      <vt:variant>
        <vt:i4>0</vt:i4>
      </vt:variant>
      <vt:variant>
        <vt:i4>5</vt:i4>
      </vt:variant>
      <vt:variant>
        <vt:lpwstr>http://www.law.georgetown.edu/academics/academic-programs/clinical-programs/our-clinics/cals/cals-staff-contact-us.cfm</vt:lpwstr>
      </vt:variant>
      <vt:variant>
        <vt:lpwstr/>
      </vt:variant>
      <vt:variant>
        <vt:i4>2752611</vt:i4>
      </vt:variant>
      <vt:variant>
        <vt:i4>42</vt:i4>
      </vt:variant>
      <vt:variant>
        <vt:i4>0</vt:i4>
      </vt:variant>
      <vt:variant>
        <vt:i4>5</vt:i4>
      </vt:variant>
      <vt:variant>
        <vt:lpwstr>http://www.law.georgetown.edu/academics/academic-programs/clinical-programs/our-clinics/cals/cals-staff-contact-us.cfm</vt:lpwstr>
      </vt:variant>
      <vt:variant>
        <vt:lpwstr/>
      </vt:variant>
      <vt:variant>
        <vt:i4>131148</vt:i4>
      </vt:variant>
      <vt:variant>
        <vt:i4>39</vt:i4>
      </vt:variant>
      <vt:variant>
        <vt:i4>0</vt:i4>
      </vt:variant>
      <vt:variant>
        <vt:i4>5</vt:i4>
      </vt:variant>
      <vt:variant>
        <vt:lpwstr>http://www.bu.edu/law/faculty/profiles/bios/full-time/hlass.html</vt:lpwstr>
      </vt:variant>
      <vt:variant>
        <vt:lpwstr/>
      </vt:variant>
      <vt:variant>
        <vt:i4>5898252</vt:i4>
      </vt:variant>
      <vt:variant>
        <vt:i4>36</vt:i4>
      </vt:variant>
      <vt:variant>
        <vt:i4>0</vt:i4>
      </vt:variant>
      <vt:variant>
        <vt:i4>5</vt:i4>
      </vt:variant>
      <vt:variant>
        <vt:lpwstr>http://www.caircoalition.org/who-we-are/</vt:lpwstr>
      </vt:variant>
      <vt:variant>
        <vt:lpwstr/>
      </vt:variant>
      <vt:variant>
        <vt:i4>7798825</vt:i4>
      </vt:variant>
      <vt:variant>
        <vt:i4>33</vt:i4>
      </vt:variant>
      <vt:variant>
        <vt:i4>0</vt:i4>
      </vt:variant>
      <vt:variant>
        <vt:i4>5</vt:i4>
      </vt:variant>
      <vt:variant>
        <vt:lpwstr>http://www.valpo.edu/law/about-us/full-time-faculty/geoffrey-heeren</vt:lpwstr>
      </vt:variant>
      <vt:variant>
        <vt:lpwstr/>
      </vt:variant>
      <vt:variant>
        <vt:i4>6881314</vt:i4>
      </vt:variant>
      <vt:variant>
        <vt:i4>30</vt:i4>
      </vt:variant>
      <vt:variant>
        <vt:i4>0</vt:i4>
      </vt:variant>
      <vt:variant>
        <vt:i4>5</vt:i4>
      </vt:variant>
      <vt:variant>
        <vt:lpwstr>http://law.newark.rutgers.edu/faculty/faculty-profiles/anjum-gupta</vt:lpwstr>
      </vt:variant>
      <vt:variant>
        <vt:lpwstr/>
      </vt:variant>
      <vt:variant>
        <vt:i4>3932222</vt:i4>
      </vt:variant>
      <vt:variant>
        <vt:i4>27</vt:i4>
      </vt:variant>
      <vt:variant>
        <vt:i4>0</vt:i4>
      </vt:variant>
      <vt:variant>
        <vt:i4>5</vt:i4>
      </vt:variant>
      <vt:variant>
        <vt:lpwstr>http://www.barry.edu/law/future-students/faculty/staff/kaschenbrenner.html</vt:lpwstr>
      </vt:variant>
      <vt:variant>
        <vt:lpwstr/>
      </vt:variant>
      <vt:variant>
        <vt:i4>5636097</vt:i4>
      </vt:variant>
      <vt:variant>
        <vt:i4>24</vt:i4>
      </vt:variant>
      <vt:variant>
        <vt:i4>0</vt:i4>
      </vt:variant>
      <vt:variant>
        <vt:i4>5</vt:i4>
      </vt:variant>
      <vt:variant>
        <vt:lpwstr>http://www.utexas.edu/law/faculty/dlg662/</vt:lpwstr>
      </vt:variant>
      <vt:variant>
        <vt:lpwstr/>
      </vt:variant>
      <vt:variant>
        <vt:i4>5898316</vt:i4>
      </vt:variant>
      <vt:variant>
        <vt:i4>21</vt:i4>
      </vt:variant>
      <vt:variant>
        <vt:i4>0</vt:i4>
      </vt:variant>
      <vt:variant>
        <vt:i4>5</vt:i4>
      </vt:variant>
      <vt:variant>
        <vt:lpwstr>http://www.law.temple.edu/Pages/Faculty/N_Faculty_Ramji_Nogales_Main.aspx</vt:lpwstr>
      </vt:variant>
      <vt:variant>
        <vt:lpwstr/>
      </vt:variant>
      <vt:variant>
        <vt:i4>4587591</vt:i4>
      </vt:variant>
      <vt:variant>
        <vt:i4>18</vt:i4>
      </vt:variant>
      <vt:variant>
        <vt:i4>0</vt:i4>
      </vt:variant>
      <vt:variant>
        <vt:i4>5</vt:i4>
      </vt:variant>
      <vt:variant>
        <vt:lpwstr>http://faculty.laverne.edu/uchimiya/bio/</vt:lpwstr>
      </vt:variant>
      <vt:variant>
        <vt:lpwstr/>
      </vt:variant>
      <vt:variant>
        <vt:i4>7208983</vt:i4>
      </vt:variant>
      <vt:variant>
        <vt:i4>15</vt:i4>
      </vt:variant>
      <vt:variant>
        <vt:i4>0</vt:i4>
      </vt:variant>
      <vt:variant>
        <vt:i4>5</vt:i4>
      </vt:variant>
      <vt:variant>
        <vt:lpwstr>http://www.nesl.edu/engaged/faculty_bios.cfm?facID=20</vt:lpwstr>
      </vt:variant>
      <vt:variant>
        <vt:lpwstr/>
      </vt:variant>
      <vt:variant>
        <vt:i4>7733280</vt:i4>
      </vt:variant>
      <vt:variant>
        <vt:i4>12</vt:i4>
      </vt:variant>
      <vt:variant>
        <vt:i4>0</vt:i4>
      </vt:variant>
      <vt:variant>
        <vt:i4>5</vt:i4>
      </vt:variant>
      <vt:variant>
        <vt:lpwstr>http://www.maggio-kattar.com/people/attorneys/anna-marie-gallagher</vt:lpwstr>
      </vt:variant>
      <vt:variant>
        <vt:lpwstr/>
      </vt:variant>
      <vt:variant>
        <vt:i4>1572957</vt:i4>
      </vt:variant>
      <vt:variant>
        <vt:i4>9</vt:i4>
      </vt:variant>
      <vt:variant>
        <vt:i4>0</vt:i4>
      </vt:variant>
      <vt:variant>
        <vt:i4>5</vt:i4>
      </vt:variant>
      <vt:variant>
        <vt:lpwstr>http://www.stthomas.edu/law/facultystaff/faculty/wiebevirgil/</vt:lpwstr>
      </vt:variant>
      <vt:variant>
        <vt:lpwstr/>
      </vt:variant>
      <vt:variant>
        <vt:i4>2752617</vt:i4>
      </vt:variant>
      <vt:variant>
        <vt:i4>6</vt:i4>
      </vt:variant>
      <vt:variant>
        <vt:i4>0</vt:i4>
      </vt:variant>
      <vt:variant>
        <vt:i4>5</vt:i4>
      </vt:variant>
      <vt:variant>
        <vt:lpwstr>https://www1.villanova.edu/villanova/law/academics/faculty/Facultyprofiles/MicheleRPistone.html</vt:lpwstr>
      </vt:variant>
      <vt:variant>
        <vt:lpwstr/>
      </vt:variant>
      <vt:variant>
        <vt:i4>3604535</vt:i4>
      </vt:variant>
      <vt:variant>
        <vt:i4>3</vt:i4>
      </vt:variant>
      <vt:variant>
        <vt:i4>0</vt:i4>
      </vt:variant>
      <vt:variant>
        <vt:i4>5</vt:i4>
      </vt:variant>
      <vt:variant>
        <vt:lpwstr>http://www.hogarimmigrantservices.org/s1b.html</vt:lpwstr>
      </vt:variant>
      <vt:variant>
        <vt:lpwstr/>
      </vt:variant>
      <vt:variant>
        <vt:i4>1376285</vt:i4>
      </vt:variant>
      <vt:variant>
        <vt:i4>0</vt:i4>
      </vt:variant>
      <vt:variant>
        <vt:i4>0</vt:i4>
      </vt:variant>
      <vt:variant>
        <vt:i4>5</vt:i4>
      </vt:variant>
      <vt:variant>
        <vt:lpwstr>http://www.law.georgetown.edu/clinics/cals/index.html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bouton</dc:creator>
  <cp:lastModifiedBy>Kevin Johnson</cp:lastModifiedBy>
  <cp:revision>2</cp:revision>
  <cp:lastPrinted>2014-10-08T14:12:00Z</cp:lastPrinted>
  <dcterms:created xsi:type="dcterms:W3CDTF">2014-10-09T20:58:00Z</dcterms:created>
  <dcterms:modified xsi:type="dcterms:W3CDTF">2014-10-09T20:58:00Z</dcterms:modified>
</cp:coreProperties>
</file>