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E04" w:rsidRPr="00D74451" w:rsidRDefault="008F0E04" w:rsidP="005069F5">
      <w:pPr>
        <w:spacing w:line="240" w:lineRule="auto"/>
        <w:jc w:val="center"/>
        <w:rPr>
          <w:rFonts w:ascii="Times New Roman" w:hAnsi="Times New Roman" w:cs="Times New Roman"/>
          <w:smallCaps/>
          <w:sz w:val="24"/>
          <w:szCs w:val="24"/>
        </w:rPr>
      </w:pPr>
      <w:r w:rsidRPr="00D74451">
        <w:rPr>
          <w:rFonts w:ascii="Times New Roman" w:hAnsi="Times New Roman" w:cs="Times New Roman"/>
          <w:smallCaps/>
          <w:sz w:val="24"/>
          <w:szCs w:val="24"/>
        </w:rPr>
        <w:t>Immigration a</w:t>
      </w:r>
      <w:r>
        <w:rPr>
          <w:rFonts w:ascii="Times New Roman" w:hAnsi="Times New Roman" w:cs="Times New Roman"/>
          <w:smallCaps/>
          <w:sz w:val="24"/>
          <w:szCs w:val="24"/>
        </w:rPr>
        <w:t xml:space="preserve">s National Civil Rights </w:t>
      </w:r>
      <w:r w:rsidRPr="00D74451">
        <w:rPr>
          <w:rFonts w:ascii="Times New Roman" w:hAnsi="Times New Roman" w:cs="Times New Roman"/>
          <w:smallCaps/>
          <w:sz w:val="24"/>
          <w:szCs w:val="24"/>
        </w:rPr>
        <w:t>Policy</w:t>
      </w:r>
    </w:p>
    <w:p w:rsidR="008F0E04" w:rsidRDefault="008F0E04" w:rsidP="005069F5">
      <w:pPr>
        <w:spacing w:line="240" w:lineRule="auto"/>
        <w:jc w:val="center"/>
        <w:rPr>
          <w:rFonts w:ascii="Times New Roman" w:hAnsi="Times New Roman" w:cs="Times New Roman"/>
          <w:smallCaps/>
          <w:sz w:val="24"/>
          <w:szCs w:val="24"/>
        </w:rPr>
      </w:pPr>
      <w:r w:rsidRPr="00D74451">
        <w:rPr>
          <w:rFonts w:ascii="Times New Roman" w:hAnsi="Times New Roman" w:cs="Times New Roman"/>
          <w:smallCaps/>
          <w:sz w:val="24"/>
          <w:szCs w:val="24"/>
        </w:rPr>
        <w:t>Kevin R. Johnson</w:t>
      </w:r>
      <w:r>
        <w:rPr>
          <w:rStyle w:val="FootnoteReference"/>
          <w:rFonts w:ascii="Times New Roman" w:hAnsi="Times New Roman" w:cs="Times New Roman"/>
          <w:smallCaps/>
          <w:sz w:val="24"/>
          <w:szCs w:val="24"/>
        </w:rPr>
        <w:footnoteReference w:customMarkFollows="1" w:id="1"/>
        <w:t>*</w:t>
      </w:r>
    </w:p>
    <w:p w:rsidR="008F0E04" w:rsidRDefault="008F0E04" w:rsidP="005069F5">
      <w:pPr>
        <w:spacing w:line="240" w:lineRule="auto"/>
        <w:ind w:firstLine="720"/>
        <w:rPr>
          <w:rFonts w:ascii="Times New Roman" w:hAnsi="Times New Roman" w:cs="Times New Roman"/>
          <w:sz w:val="24"/>
          <w:szCs w:val="24"/>
        </w:rPr>
      </w:pPr>
      <w:r>
        <w:rPr>
          <w:rFonts w:ascii="Times New Roman" w:hAnsi="Times New Roman" w:cs="Times New Roman"/>
          <w:sz w:val="24"/>
          <w:szCs w:val="24"/>
        </w:rPr>
        <w:t>Part of a provocative immigration symposium with an array of leading U.S. immigration scholars,</w:t>
      </w:r>
      <w:r>
        <w:rPr>
          <w:rStyle w:val="FootnoteReference"/>
          <w:rFonts w:ascii="Times New Roman" w:hAnsi="Times New Roman" w:cs="Times New Roman"/>
          <w:sz w:val="24"/>
          <w:szCs w:val="24"/>
        </w:rPr>
        <w:footnoteReference w:id="2"/>
      </w:r>
      <w:r>
        <w:rPr>
          <w:rFonts w:ascii="Times New Roman" w:hAnsi="Times New Roman" w:cs="Times New Roman"/>
          <w:smallCaps/>
          <w:sz w:val="24"/>
          <w:szCs w:val="24"/>
        </w:rPr>
        <w:t xml:space="preserve"> </w:t>
      </w:r>
      <w:r w:rsidRPr="008F0E04">
        <w:rPr>
          <w:rFonts w:ascii="Times New Roman" w:hAnsi="Times New Roman" w:cs="Times New Roman"/>
          <w:sz w:val="24"/>
          <w:szCs w:val="24"/>
        </w:rPr>
        <w:t xml:space="preserve">Rick Su’s article </w:t>
      </w:r>
      <w:r w:rsidRPr="008F0E04">
        <w:rPr>
          <w:rFonts w:ascii="Times New Roman" w:hAnsi="Times New Roman" w:cs="Times New Roman"/>
          <w:i/>
          <w:sz w:val="24"/>
          <w:szCs w:val="24"/>
        </w:rPr>
        <w:t>Immigration as Urban Policy</w:t>
      </w:r>
      <w:r w:rsidRPr="00676DEE">
        <w:rPr>
          <w:rStyle w:val="FootnoteReference"/>
          <w:rFonts w:ascii="Times New Roman" w:hAnsi="Times New Roman" w:cs="Times New Roman"/>
          <w:sz w:val="24"/>
          <w:szCs w:val="24"/>
        </w:rPr>
        <w:footnoteReference w:id="3"/>
      </w:r>
      <w:r w:rsidR="001806A7" w:rsidRPr="00676DEE">
        <w:rPr>
          <w:rFonts w:ascii="Times New Roman" w:hAnsi="Times New Roman" w:cs="Times New Roman"/>
          <w:sz w:val="24"/>
          <w:szCs w:val="24"/>
        </w:rPr>
        <w:t xml:space="preserve"> </w:t>
      </w:r>
      <w:r w:rsidRPr="001806A7">
        <w:rPr>
          <w:rFonts w:ascii="Times New Roman" w:hAnsi="Times New Roman" w:cs="Times New Roman"/>
          <w:sz w:val="24"/>
          <w:szCs w:val="24"/>
        </w:rPr>
        <w:t>is</w:t>
      </w:r>
      <w:r>
        <w:rPr>
          <w:rFonts w:ascii="Times New Roman" w:hAnsi="Times New Roman" w:cs="Times New Roman"/>
          <w:sz w:val="24"/>
          <w:szCs w:val="24"/>
        </w:rPr>
        <w:t xml:space="preserve"> premised on the sensible claim that immigration to the United States has had a dramatic effect on the nation’s urban development and its regional and local economies.  Who could disagree?  From coast to coast, New York to Los Angeles, Seattle to Miami, Minneapolis-St. Paul to San Antonio, immigration has shaped, transformed, and revitalized our cities from the founding of the republic to the present.</w:t>
      </w:r>
    </w:p>
    <w:p w:rsidR="008F0E04" w:rsidRDefault="008F0E04" w:rsidP="005069F5">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Contrary to Professor Su’s suggestion, however, immigration’s impacts are not limited to </w:t>
      </w:r>
      <w:r w:rsidR="00342B7D">
        <w:rPr>
          <w:rFonts w:ascii="Times New Roman" w:hAnsi="Times New Roman" w:cs="Times New Roman"/>
          <w:sz w:val="24"/>
          <w:szCs w:val="24"/>
        </w:rPr>
        <w:t>American cities</w:t>
      </w:r>
      <w:r>
        <w:rPr>
          <w:rFonts w:ascii="Times New Roman" w:hAnsi="Times New Roman" w:cs="Times New Roman"/>
          <w:sz w:val="24"/>
          <w:szCs w:val="24"/>
        </w:rPr>
        <w:t>.  Nor is immigration only about “urban policy.”  Immigration indeed affects virtually everything and anything in American social life, far beyond urban areas.  Indeed, it is uncontestable that immigration touches on virtually every aspect of law and policy in the United States.</w:t>
      </w:r>
    </w:p>
    <w:p w:rsidR="005069F5" w:rsidRDefault="008F0E04" w:rsidP="005069F5">
      <w:pPr>
        <w:spacing w:line="240" w:lineRule="auto"/>
        <w:rPr>
          <w:rFonts w:ascii="Times New Roman" w:hAnsi="Times New Roman" w:cs="Times New Roman"/>
          <w:sz w:val="24"/>
          <w:szCs w:val="24"/>
        </w:rPr>
      </w:pPr>
      <w:r>
        <w:rPr>
          <w:rFonts w:ascii="Times New Roman" w:hAnsi="Times New Roman" w:cs="Times New Roman"/>
          <w:sz w:val="24"/>
          <w:szCs w:val="24"/>
        </w:rPr>
        <w:tab/>
        <w:t>For a variety of reasons, I am considerably more circumspect than Professor Su about extrapolating from immigration’s regional and local impacts to concluding that regional and local involvement in the regulation of immigration and formulating U.S. immigration policy makes sense.  Fearful of the negative impacts on the rights of immigrants and other minorities by state and local immigration laws</w:t>
      </w:r>
      <w:r w:rsidR="00342B7D">
        <w:rPr>
          <w:rFonts w:ascii="Times New Roman" w:hAnsi="Times New Roman" w:cs="Times New Roman"/>
          <w:sz w:val="24"/>
          <w:szCs w:val="24"/>
        </w:rPr>
        <w:t xml:space="preserve"> influenced by nativist sentiments</w:t>
      </w:r>
      <w:r>
        <w:rPr>
          <w:rFonts w:ascii="Times New Roman" w:hAnsi="Times New Roman" w:cs="Times New Roman"/>
          <w:sz w:val="24"/>
          <w:szCs w:val="24"/>
        </w:rPr>
        <w:t>, I advocate more carefully calibrated national regulation by the federal government.  In essence, national immigration law and policymaking – and enforcement – is more insulated from the nativist, at times racist, impulses that can dominate at the local levels,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something that the history of Jim Crow in the post-civil war South teaches all too well.</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In many respects, </w:t>
      </w:r>
      <w:r w:rsidR="00342B7D">
        <w:rPr>
          <w:rFonts w:ascii="Times New Roman" w:hAnsi="Times New Roman" w:cs="Times New Roman"/>
          <w:sz w:val="24"/>
          <w:szCs w:val="24"/>
        </w:rPr>
        <w:t xml:space="preserve">such </w:t>
      </w:r>
      <w:r>
        <w:rPr>
          <w:rFonts w:ascii="Times New Roman" w:hAnsi="Times New Roman" w:cs="Times New Roman"/>
          <w:sz w:val="24"/>
          <w:szCs w:val="24"/>
        </w:rPr>
        <w:t>impulse</w:t>
      </w:r>
      <w:r w:rsidR="00342B7D">
        <w:rPr>
          <w:rFonts w:ascii="Times New Roman" w:hAnsi="Times New Roman" w:cs="Times New Roman"/>
          <w:sz w:val="24"/>
          <w:szCs w:val="24"/>
        </w:rPr>
        <w:t>s</w:t>
      </w:r>
      <w:r>
        <w:rPr>
          <w:rFonts w:ascii="Times New Roman" w:hAnsi="Times New Roman" w:cs="Times New Roman"/>
          <w:sz w:val="24"/>
          <w:szCs w:val="24"/>
        </w:rPr>
        <w:t xml:space="preserve"> unfortunately </w:t>
      </w:r>
      <w:r w:rsidR="00342B7D">
        <w:rPr>
          <w:rFonts w:ascii="Times New Roman" w:hAnsi="Times New Roman" w:cs="Times New Roman"/>
          <w:sz w:val="24"/>
          <w:szCs w:val="24"/>
        </w:rPr>
        <w:t xml:space="preserve">have </w:t>
      </w:r>
      <w:r>
        <w:rPr>
          <w:rFonts w:ascii="Times New Roman" w:hAnsi="Times New Roman" w:cs="Times New Roman"/>
          <w:sz w:val="24"/>
          <w:szCs w:val="24"/>
        </w:rPr>
        <w:t>shaped state and local efforts at immigration regulation in the twenty-first c</w:t>
      </w:r>
      <w:r w:rsidRPr="00567492">
        <w:rPr>
          <w:rFonts w:ascii="Times New Roman" w:hAnsi="Times New Roman" w:cs="Times New Roman"/>
          <w:sz w:val="24"/>
          <w:szCs w:val="24"/>
        </w:rPr>
        <w:t>e</w:t>
      </w:r>
      <w:r>
        <w:rPr>
          <w:rFonts w:ascii="Times New Roman" w:hAnsi="Times New Roman" w:cs="Times New Roman"/>
          <w:sz w:val="24"/>
          <w:szCs w:val="24"/>
        </w:rPr>
        <w:t>ntury.</w:t>
      </w:r>
      <w:r>
        <w:rPr>
          <w:rStyle w:val="FootnoteReference"/>
          <w:rFonts w:ascii="Times New Roman" w:hAnsi="Times New Roman" w:cs="Times New Roman"/>
          <w:sz w:val="24"/>
          <w:szCs w:val="24"/>
        </w:rPr>
        <w:footnoteReference w:id="6"/>
      </w:r>
    </w:p>
    <w:p w:rsidR="005069F5" w:rsidRDefault="005069F5">
      <w:pPr>
        <w:rPr>
          <w:rFonts w:ascii="Times New Roman" w:hAnsi="Times New Roman" w:cs="Times New Roman"/>
          <w:sz w:val="24"/>
          <w:szCs w:val="24"/>
        </w:rPr>
      </w:pPr>
      <w:r>
        <w:rPr>
          <w:rFonts w:ascii="Times New Roman" w:hAnsi="Times New Roman" w:cs="Times New Roman"/>
          <w:sz w:val="24"/>
          <w:szCs w:val="24"/>
        </w:rPr>
        <w:br w:type="page"/>
      </w:r>
    </w:p>
    <w:p w:rsidR="006D4219" w:rsidRPr="009E7BEB" w:rsidRDefault="006D4219" w:rsidP="005069F5">
      <w:pPr>
        <w:pStyle w:val="Heading1"/>
        <w:spacing w:line="240" w:lineRule="auto"/>
        <w:contextualSpacing w:val="0"/>
      </w:pPr>
      <w:r w:rsidRPr="009E7BEB">
        <w:lastRenderedPageBreak/>
        <w:t>Immigration is Not Only About Urban Policy</w:t>
      </w:r>
    </w:p>
    <w:p w:rsidR="006D4219" w:rsidRDefault="006D4219" w:rsidP="005069F5">
      <w:pPr>
        <w:tabs>
          <w:tab w:val="left" w:pos="360"/>
        </w:tabs>
        <w:spacing w:line="240" w:lineRule="auto"/>
        <w:rPr>
          <w:rFonts w:ascii="Times New Roman" w:hAnsi="Times New Roman" w:cs="Times New Roman"/>
          <w:sz w:val="24"/>
          <w:szCs w:val="24"/>
        </w:rPr>
      </w:pPr>
      <w:r>
        <w:rPr>
          <w:rFonts w:ascii="Times New Roman" w:hAnsi="Times New Roman" w:cs="Times New Roman"/>
          <w:smallCaps/>
          <w:sz w:val="24"/>
          <w:szCs w:val="24"/>
        </w:rPr>
        <w:tab/>
      </w:r>
      <w:r>
        <w:rPr>
          <w:rFonts w:ascii="Times New Roman" w:hAnsi="Times New Roman" w:cs="Times New Roman"/>
          <w:smallCaps/>
          <w:sz w:val="24"/>
          <w:szCs w:val="24"/>
        </w:rPr>
        <w:tab/>
      </w:r>
      <w:r>
        <w:rPr>
          <w:rFonts w:ascii="Times New Roman" w:hAnsi="Times New Roman" w:cs="Times New Roman"/>
          <w:sz w:val="24"/>
          <w:szCs w:val="24"/>
        </w:rPr>
        <w:t>Immigration has dramatic impacts on American life.  It indelibly has shaped the political scene at the local level, from Tammany Hall in the 1800s and early 1900s in New York City, to the Daley dynasty in twentieth century Chicago, to the politics of modern Los Angeles, dubbed the “Latino metropolis.”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In turn, political developments in New York, Chicago, Los Angeles, and cities across the nation, reverberate throughout the nation as a whole, and, for example, have deeply affected national politics.  The population changes brought about by immigration throughout the twentieth century created the necessary conditions for overwhelming Latina/o support for Barack Obama, which contributed to his successful run for President in 2008</w:t>
      </w:r>
      <w:r w:rsidR="002D6E78">
        <w:rPr>
          <w:rFonts w:ascii="Times New Roman" w:hAnsi="Times New Roman" w:cs="Times New Roman"/>
          <w:sz w:val="24"/>
          <w:szCs w:val="24"/>
        </w:rPr>
        <w:t xml:space="preserve"> and re</w:t>
      </w:r>
      <w:r w:rsidR="00D72646">
        <w:rPr>
          <w:rFonts w:ascii="Times New Roman" w:hAnsi="Times New Roman" w:cs="Times New Roman"/>
          <w:sz w:val="24"/>
          <w:szCs w:val="24"/>
        </w:rPr>
        <w:t>-</w:t>
      </w:r>
      <w:r w:rsidR="002D6E78">
        <w:rPr>
          <w:rFonts w:ascii="Times New Roman" w:hAnsi="Times New Roman" w:cs="Times New Roman"/>
          <w:sz w:val="24"/>
          <w:szCs w:val="24"/>
        </w:rPr>
        <w:t>election in 2012</w:t>
      </w:r>
      <w:r>
        <w:rPr>
          <w:rFonts w:ascii="Times New Roman" w:hAnsi="Times New Roman" w:cs="Times New Roman"/>
          <w:sz w:val="24"/>
          <w:szCs w:val="24"/>
        </w:rPr>
        <w:t>.  While the immigration settlement in cities across the country has shaped the nation, pervasive national myths and metaphors about migration – from the embrace of the “huddled masses”</w:t>
      </w:r>
      <w:r>
        <w:rPr>
          <w:rStyle w:val="FootnoteReference"/>
          <w:rFonts w:ascii="Times New Roman" w:hAnsi="Times New Roman" w:cs="Times New Roman"/>
          <w:sz w:val="24"/>
          <w:szCs w:val="24"/>
        </w:rPr>
        <w:footnoteReference w:id="8"/>
      </w:r>
      <w:r w:rsidR="006861B1">
        <w:rPr>
          <w:rFonts w:ascii="Times New Roman" w:hAnsi="Times New Roman" w:cs="Times New Roman"/>
          <w:sz w:val="24"/>
          <w:szCs w:val="24"/>
        </w:rPr>
        <w:t xml:space="preserve"> to the iconic “melting pot”</w:t>
      </w:r>
      <w:r w:rsidR="006861B1">
        <w:rPr>
          <w:rStyle w:val="FootnoteReference"/>
          <w:rFonts w:ascii="Times New Roman" w:hAnsi="Times New Roman" w:cs="Times New Roman"/>
          <w:sz w:val="24"/>
          <w:szCs w:val="24"/>
        </w:rPr>
        <w:footnoteReference w:id="9"/>
      </w:r>
      <w:r w:rsidR="006861B1">
        <w:rPr>
          <w:rFonts w:ascii="Times New Roman" w:hAnsi="Times New Roman" w:cs="Times New Roman"/>
          <w:sz w:val="24"/>
          <w:szCs w:val="24"/>
        </w:rPr>
        <w:t xml:space="preserve"> metaphor – are critically important parts of the national consciousness about immigration, immigrants, and the United States as a nation.</w:t>
      </w:r>
    </w:p>
    <w:p w:rsidR="006861B1" w:rsidRDefault="006861B1" w:rsidP="005069F5">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 this suggests, immigration is about much more than cities.  It is directly related to general policy issues that affect the nation as a whole, such as criminal law enforcement, with a burgeoning body of scholarship about “crimmigration” emerging from the steady criminalization of the U.S. immigration laws over the last 30 years.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Scholars in this area </w:t>
      </w:r>
      <w:r w:rsidR="003B5BCE">
        <w:rPr>
          <w:rFonts w:ascii="Times New Roman" w:hAnsi="Times New Roman" w:cs="Times New Roman"/>
          <w:sz w:val="24"/>
          <w:szCs w:val="24"/>
        </w:rPr>
        <w:t>could be expected to write</w:t>
      </w:r>
      <w:r>
        <w:rPr>
          <w:rFonts w:ascii="Times New Roman" w:hAnsi="Times New Roman" w:cs="Times New Roman"/>
          <w:sz w:val="24"/>
          <w:szCs w:val="24"/>
        </w:rPr>
        <w:t xml:space="preserve"> an article entitled “Immigration as Criminal Law and Policy” </w:t>
      </w:r>
      <w:r w:rsidR="002F7143">
        <w:rPr>
          <w:rFonts w:ascii="Times New Roman" w:hAnsi="Times New Roman" w:cs="Times New Roman"/>
          <w:sz w:val="24"/>
          <w:szCs w:val="24"/>
        </w:rPr>
        <w:t>in contrast to Professor Su’s “</w:t>
      </w:r>
      <w:r w:rsidR="002F7143" w:rsidRPr="00674437">
        <w:rPr>
          <w:rFonts w:ascii="Times New Roman" w:hAnsi="Times New Roman" w:cs="Times New Roman"/>
          <w:sz w:val="24"/>
          <w:szCs w:val="24"/>
        </w:rPr>
        <w:t>Immigration as Urban Policy</w:t>
      </w:r>
      <w:r w:rsidR="00396A4C">
        <w:rPr>
          <w:rFonts w:ascii="Times New Roman" w:hAnsi="Times New Roman" w:cs="Times New Roman"/>
          <w:sz w:val="24"/>
          <w:szCs w:val="24"/>
        </w:rPr>
        <w:t>.</w:t>
      </w:r>
      <w:r w:rsidR="002F7143">
        <w:rPr>
          <w:rFonts w:ascii="Times New Roman" w:hAnsi="Times New Roman" w:cs="Times New Roman"/>
          <w:sz w:val="24"/>
          <w:szCs w:val="24"/>
        </w:rPr>
        <w:t xml:space="preserve">”  </w:t>
      </w:r>
      <w:r w:rsidRPr="002F7143">
        <w:rPr>
          <w:rFonts w:ascii="Times New Roman" w:hAnsi="Times New Roman" w:cs="Times New Roman"/>
          <w:sz w:val="24"/>
          <w:szCs w:val="24"/>
        </w:rPr>
        <w:t>Immigration</w:t>
      </w:r>
      <w:r>
        <w:rPr>
          <w:rFonts w:ascii="Times New Roman" w:hAnsi="Times New Roman" w:cs="Times New Roman"/>
          <w:sz w:val="24"/>
          <w:szCs w:val="24"/>
        </w:rPr>
        <w:t xml:space="preserve"> also affects race and civil rights, and deeply transformed –and continuous to transform – the conventional Black/white conception of civil rights in the United States.</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r w:rsidR="00344182">
        <w:rPr>
          <w:rFonts w:ascii="Times New Roman" w:hAnsi="Times New Roman" w:cs="Times New Roman"/>
          <w:sz w:val="24"/>
          <w:szCs w:val="24"/>
        </w:rPr>
        <w:t xml:space="preserve">Such an approach, of course, inspired the title of this essay.  </w:t>
      </w:r>
      <w:r>
        <w:rPr>
          <w:rFonts w:ascii="Times New Roman" w:hAnsi="Times New Roman" w:cs="Times New Roman"/>
          <w:sz w:val="24"/>
          <w:szCs w:val="24"/>
        </w:rPr>
        <w:t>Immigration affects environmental law and enforcement, with population growth and consumption patterns directly impacted by immigration and immigrants.</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Immigration affects </w:t>
      </w:r>
      <w:r>
        <w:rPr>
          <w:rFonts w:ascii="Times New Roman" w:hAnsi="Times New Roman" w:cs="Times New Roman"/>
          <w:sz w:val="24"/>
          <w:szCs w:val="24"/>
        </w:rPr>
        <w:lastRenderedPageBreak/>
        <w:t xml:space="preserve">the nation’s educational system, from </w:t>
      </w:r>
      <w:r w:rsidR="002D5A7D">
        <w:rPr>
          <w:rFonts w:ascii="Times New Roman" w:hAnsi="Times New Roman" w:cs="Times New Roman"/>
          <w:sz w:val="24"/>
          <w:szCs w:val="24"/>
        </w:rPr>
        <w:t>class sizes in K-12 to determining</w:t>
      </w:r>
      <w:r>
        <w:rPr>
          <w:rFonts w:ascii="Times New Roman" w:hAnsi="Times New Roman" w:cs="Times New Roman"/>
          <w:sz w:val="24"/>
          <w:szCs w:val="24"/>
        </w:rPr>
        <w:t xml:space="preserve"> who is sitting in the lecture halls of our universities and colleges.</w:t>
      </w:r>
      <w:r>
        <w:rPr>
          <w:rStyle w:val="FootnoteReference"/>
          <w:rFonts w:ascii="Times New Roman" w:hAnsi="Times New Roman" w:cs="Times New Roman"/>
          <w:sz w:val="24"/>
          <w:szCs w:val="24"/>
        </w:rPr>
        <w:footnoteReference w:id="13"/>
      </w:r>
    </w:p>
    <w:p w:rsidR="002D5A7D" w:rsidRDefault="002D5A7D" w:rsidP="005069F5">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Immigration arguably is the legal equivalent of the fictional Forrest Gump, at the site of every major political, economic, and social development in the modern United States.</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This helps explain why anti-immigrant advocates can write so expansively – and passionately – about the negative impacts of immigration and immigrants on U.S. society, from crime to the environment, to the destruction of the Protestant work ethic and, most alarmingly, the demise of the United States as we know it.</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Why not re-orient immigration law toward civil rights, criminal law, economic development, or any of many other areas that immigration touches upon?  That seems to be just as much called for as treating “immigration as urban policy.”</w:t>
      </w:r>
    </w:p>
    <w:p w:rsidR="002D5A7D" w:rsidRDefault="002D5A7D" w:rsidP="005069F5">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It is undisputable that, as Professor Su observes, immigration affects our cities and suburbs, but it also affects how we view ourselves as a region and a nation, and how the United States interacts with other nations.  True, as Professor Su says, immigration should be a consideration in the formulation of urban policy and vice versa.  But, importantly, immigration is not, as he suggests, </w:t>
      </w:r>
      <w:r w:rsidRPr="002D5A7D">
        <w:rPr>
          <w:rFonts w:ascii="Times New Roman" w:hAnsi="Times New Roman" w:cs="Times New Roman"/>
          <w:i/>
          <w:sz w:val="24"/>
          <w:szCs w:val="24"/>
        </w:rPr>
        <w:t>just</w:t>
      </w:r>
      <w:r>
        <w:rPr>
          <w:rFonts w:ascii="Times New Roman" w:hAnsi="Times New Roman" w:cs="Times New Roman"/>
          <w:sz w:val="24"/>
          <w:szCs w:val="24"/>
        </w:rPr>
        <w:t xml:space="preserve"> about urban policy.  It </w:t>
      </w:r>
      <w:r w:rsidR="00EE52E3">
        <w:rPr>
          <w:rFonts w:ascii="Times New Roman" w:hAnsi="Times New Roman" w:cs="Times New Roman"/>
          <w:sz w:val="24"/>
          <w:szCs w:val="24"/>
        </w:rPr>
        <w:t xml:space="preserve">more fundamentally </w:t>
      </w:r>
      <w:r>
        <w:rPr>
          <w:rFonts w:ascii="Times New Roman" w:hAnsi="Times New Roman" w:cs="Times New Roman"/>
          <w:sz w:val="24"/>
          <w:szCs w:val="24"/>
        </w:rPr>
        <w:t xml:space="preserve">is, in my estimation, a </w:t>
      </w:r>
      <w:r w:rsidR="00EE52E3">
        <w:rPr>
          <w:rFonts w:ascii="Times New Roman" w:hAnsi="Times New Roman" w:cs="Times New Roman"/>
          <w:sz w:val="24"/>
          <w:szCs w:val="24"/>
        </w:rPr>
        <w:t xml:space="preserve">serious </w:t>
      </w:r>
      <w:r>
        <w:rPr>
          <w:rFonts w:ascii="Times New Roman" w:hAnsi="Times New Roman" w:cs="Times New Roman"/>
          <w:sz w:val="24"/>
          <w:szCs w:val="24"/>
        </w:rPr>
        <w:t>mistake to extrapolate that, because of immigration’s local impacts, it should be managed more by regional and local governments.</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In the end, I am not convinced of “the case for a reorientation of immigration toward urban policy”</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or that “there are good reasons why urban policy should play a much larger role with respect to immigration.”</w:t>
      </w:r>
      <w:r>
        <w:rPr>
          <w:rStyle w:val="FootnoteReference"/>
          <w:rFonts w:ascii="Times New Roman" w:hAnsi="Times New Roman" w:cs="Times New Roman"/>
          <w:sz w:val="24"/>
          <w:szCs w:val="24"/>
        </w:rPr>
        <w:footnoteReference w:id="18"/>
      </w:r>
    </w:p>
    <w:p w:rsidR="003F3CD9" w:rsidRDefault="002D5A7D" w:rsidP="005069F5">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 begin with, Professor Su seriously overstates the claim that immigration is urban policy.  For example, he writes that “it sometimes is hard to distinguish complaints about immigration from complaints about urban life.”</w:t>
      </w:r>
      <w:r>
        <w:rPr>
          <w:rStyle w:val="FootnoteReference"/>
          <w:rFonts w:ascii="Times New Roman" w:hAnsi="Times New Roman" w:cs="Times New Roman"/>
          <w:sz w:val="24"/>
          <w:szCs w:val="24"/>
        </w:rPr>
        <w:footnoteReference w:id="19"/>
      </w:r>
      <w:r w:rsidR="00E177FA">
        <w:rPr>
          <w:rFonts w:ascii="Times New Roman" w:hAnsi="Times New Roman" w:cs="Times New Roman"/>
          <w:sz w:val="24"/>
          <w:szCs w:val="24"/>
        </w:rPr>
        <w:t xml:space="preserve">  However, the persistent public criticism of “criminal aliens” is not just about </w:t>
      </w:r>
      <w:r w:rsidR="00E177FA" w:rsidRPr="00E177FA">
        <w:rPr>
          <w:rFonts w:ascii="Times New Roman" w:hAnsi="Times New Roman" w:cs="Times New Roman"/>
          <w:i/>
          <w:sz w:val="24"/>
          <w:szCs w:val="24"/>
        </w:rPr>
        <w:t>urban</w:t>
      </w:r>
      <w:r w:rsidR="00E177FA">
        <w:rPr>
          <w:rFonts w:ascii="Times New Roman" w:hAnsi="Times New Roman" w:cs="Times New Roman"/>
          <w:sz w:val="24"/>
          <w:szCs w:val="24"/>
        </w:rPr>
        <w:t xml:space="preserve"> crime but a much more general indictment of the </w:t>
      </w:r>
      <w:r w:rsidR="00E177FA">
        <w:rPr>
          <w:rFonts w:ascii="Times New Roman" w:hAnsi="Times New Roman" w:cs="Times New Roman"/>
          <w:sz w:val="24"/>
          <w:szCs w:val="24"/>
        </w:rPr>
        <w:lastRenderedPageBreak/>
        <w:t>criminality among today’s immigrants,</w:t>
      </w:r>
      <w:r w:rsidR="00E177FA">
        <w:rPr>
          <w:rStyle w:val="FootnoteReference"/>
          <w:rFonts w:ascii="Times New Roman" w:hAnsi="Times New Roman" w:cs="Times New Roman"/>
          <w:sz w:val="24"/>
          <w:szCs w:val="24"/>
        </w:rPr>
        <w:footnoteReference w:id="20"/>
      </w:r>
      <w:r w:rsidR="00E177FA">
        <w:rPr>
          <w:rFonts w:ascii="Times New Roman" w:hAnsi="Times New Roman" w:cs="Times New Roman"/>
          <w:sz w:val="24"/>
          <w:szCs w:val="24"/>
        </w:rPr>
        <w:t xml:space="preserve"> including that going to the legal status of undocumented immigrants.  Consider that rural Postville, Iowa, the site of one of the largest immigration raids in U.S. history and where many of the undocumented works arrested were later convicted of identity fraud crimes, was an immigration enforcement landmark of the first decade of the twenty-first century.</w:t>
      </w:r>
      <w:r w:rsidR="00E177FA">
        <w:rPr>
          <w:rStyle w:val="FootnoteReference"/>
          <w:rFonts w:ascii="Times New Roman" w:hAnsi="Times New Roman" w:cs="Times New Roman"/>
          <w:sz w:val="24"/>
          <w:szCs w:val="24"/>
        </w:rPr>
        <w:footnoteReference w:id="21"/>
      </w:r>
      <w:r w:rsidR="00E177FA">
        <w:rPr>
          <w:rFonts w:ascii="Times New Roman" w:hAnsi="Times New Roman" w:cs="Times New Roman"/>
          <w:sz w:val="24"/>
          <w:szCs w:val="24"/>
        </w:rPr>
        <w:t xml:space="preserve">  The lawsuit over racial profiling of Latina/os by law enforcement in Rogers, Arkansas,</w:t>
      </w:r>
      <w:r w:rsidR="00E177FA">
        <w:rPr>
          <w:rStyle w:val="FootnoteReference"/>
          <w:rFonts w:ascii="Times New Roman" w:hAnsi="Times New Roman" w:cs="Times New Roman"/>
          <w:sz w:val="24"/>
          <w:szCs w:val="24"/>
        </w:rPr>
        <w:footnoteReference w:id="22"/>
      </w:r>
      <w:r w:rsidR="00E177FA">
        <w:rPr>
          <w:rFonts w:ascii="Times New Roman" w:hAnsi="Times New Roman" w:cs="Times New Roman"/>
          <w:sz w:val="24"/>
          <w:szCs w:val="24"/>
        </w:rPr>
        <w:t xml:space="preserve"> or the many complaints about the fence emerging along the U.S./Mexico border,</w:t>
      </w:r>
      <w:r w:rsidR="00E177FA">
        <w:rPr>
          <w:rStyle w:val="FootnoteReference"/>
          <w:rFonts w:ascii="Times New Roman" w:hAnsi="Times New Roman" w:cs="Times New Roman"/>
          <w:sz w:val="24"/>
          <w:szCs w:val="24"/>
        </w:rPr>
        <w:footnoteReference w:id="23"/>
      </w:r>
      <w:r w:rsidR="00E177FA">
        <w:rPr>
          <w:rFonts w:ascii="Times New Roman" w:hAnsi="Times New Roman" w:cs="Times New Roman"/>
          <w:sz w:val="24"/>
          <w:szCs w:val="24"/>
        </w:rPr>
        <w:t xml:space="preserve"> have little to do with </w:t>
      </w:r>
      <w:r w:rsidR="00344182">
        <w:rPr>
          <w:rFonts w:ascii="Times New Roman" w:hAnsi="Times New Roman" w:cs="Times New Roman"/>
          <w:sz w:val="24"/>
          <w:szCs w:val="24"/>
        </w:rPr>
        <w:t xml:space="preserve">major </w:t>
      </w:r>
      <w:r w:rsidR="00E177FA">
        <w:rPr>
          <w:rFonts w:ascii="Times New Roman" w:hAnsi="Times New Roman" w:cs="Times New Roman"/>
          <w:sz w:val="24"/>
          <w:szCs w:val="24"/>
        </w:rPr>
        <w:t>American urban centers.  A hardscrabble rural town, Hazleton, Pennsylvania, which experienced an influx of immigrants from Mexico in recent years, was the site of a local anti-immigration ordinance that sent shock waves across the nation.</w:t>
      </w:r>
      <w:r w:rsidR="00E177FA">
        <w:rPr>
          <w:rStyle w:val="FootnoteReference"/>
          <w:rFonts w:ascii="Times New Roman" w:hAnsi="Times New Roman" w:cs="Times New Roman"/>
          <w:sz w:val="24"/>
          <w:szCs w:val="24"/>
        </w:rPr>
        <w:footnoteReference w:id="24"/>
      </w:r>
      <w:r w:rsidR="00E177FA">
        <w:rPr>
          <w:rFonts w:ascii="Times New Roman" w:hAnsi="Times New Roman" w:cs="Times New Roman"/>
          <w:sz w:val="24"/>
          <w:szCs w:val="24"/>
        </w:rPr>
        <w:t xml:space="preserve">  Not far away, a gang of white teens in a small coal mining town on a hate-filled</w:t>
      </w:r>
      <w:r w:rsidR="00344182">
        <w:rPr>
          <w:rFonts w:ascii="Times New Roman" w:hAnsi="Times New Roman" w:cs="Times New Roman"/>
          <w:sz w:val="24"/>
          <w:szCs w:val="24"/>
        </w:rPr>
        <w:t xml:space="preserve"> Saturday night </w:t>
      </w:r>
      <w:r w:rsidR="00E177FA">
        <w:rPr>
          <w:rFonts w:ascii="Times New Roman" w:hAnsi="Times New Roman" w:cs="Times New Roman"/>
          <w:sz w:val="24"/>
          <w:szCs w:val="24"/>
        </w:rPr>
        <w:t>killed a young immigrant from Mexico.</w:t>
      </w:r>
      <w:r w:rsidR="00E177FA">
        <w:rPr>
          <w:rStyle w:val="FootnoteReference"/>
          <w:rFonts w:ascii="Times New Roman" w:hAnsi="Times New Roman" w:cs="Times New Roman"/>
          <w:sz w:val="24"/>
          <w:szCs w:val="24"/>
        </w:rPr>
        <w:footnoteReference w:id="25"/>
      </w:r>
    </w:p>
    <w:p w:rsidR="003F3CD9" w:rsidRDefault="003F3CD9" w:rsidP="005069F5">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True, immigration has transformed our cities time and again in U.S. history.  But immigration is now – and various times in U.S. history has been – urban, suburban, and rural.  Immigrants were central to the settling of the nation’s frontier and, earlier in this nation’s history, less restrictive immigration laws were designed to attract people to settle the vast </w:t>
      </w:r>
      <w:r w:rsidR="00344182">
        <w:rPr>
          <w:rFonts w:ascii="Times New Roman" w:hAnsi="Times New Roman" w:cs="Times New Roman"/>
          <w:sz w:val="24"/>
          <w:szCs w:val="24"/>
        </w:rPr>
        <w:t xml:space="preserve">expanses of </w:t>
      </w:r>
      <w:r>
        <w:rPr>
          <w:rFonts w:ascii="Times New Roman" w:hAnsi="Times New Roman" w:cs="Times New Roman"/>
          <w:sz w:val="24"/>
          <w:szCs w:val="24"/>
        </w:rPr>
        <w:t xml:space="preserve">middle </w:t>
      </w:r>
      <w:r w:rsidR="00344182">
        <w:rPr>
          <w:rFonts w:ascii="Times New Roman" w:hAnsi="Times New Roman" w:cs="Times New Roman"/>
          <w:sz w:val="24"/>
          <w:szCs w:val="24"/>
        </w:rPr>
        <w:t>America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6"/>
      </w:r>
    </w:p>
    <w:p w:rsidR="003F3CD9" w:rsidRDefault="004B4AD5" w:rsidP="005069F5">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w:t>
      </w:r>
      <w:r w:rsidR="003F3CD9">
        <w:rPr>
          <w:rFonts w:ascii="Times New Roman" w:hAnsi="Times New Roman" w:cs="Times New Roman"/>
          <w:sz w:val="24"/>
          <w:szCs w:val="24"/>
        </w:rPr>
        <w:t xml:space="preserve"> recent years, states known for being more rural than urban, such as Alabama, Arkansas, Georgia, Iowa, Nebraska, Oklahoma, and South Carolina – to name a few – have seen </w:t>
      </w:r>
      <w:r w:rsidR="003F3CD9">
        <w:rPr>
          <w:rFonts w:ascii="Times New Roman" w:hAnsi="Times New Roman" w:cs="Times New Roman"/>
          <w:sz w:val="24"/>
          <w:szCs w:val="24"/>
        </w:rPr>
        <w:lastRenderedPageBreak/>
        <w:t>immigration, including immigration from Mexico, transform the regions.</w:t>
      </w:r>
      <w:r w:rsidR="003F3CD9">
        <w:rPr>
          <w:rStyle w:val="FootnoteReference"/>
          <w:rFonts w:ascii="Times New Roman" w:hAnsi="Times New Roman" w:cs="Times New Roman"/>
          <w:sz w:val="24"/>
          <w:szCs w:val="24"/>
        </w:rPr>
        <w:footnoteReference w:id="27"/>
      </w:r>
      <w:r w:rsidR="003F3CD9">
        <w:rPr>
          <w:rFonts w:ascii="Times New Roman" w:hAnsi="Times New Roman" w:cs="Times New Roman"/>
          <w:sz w:val="24"/>
          <w:szCs w:val="24"/>
        </w:rPr>
        <w:t xml:space="preserve">  Many of them also, in fits of anger directed at immigrants, have passed state and local laws seeking to regulate immigration and rid their jurisdictions of Latina/os, in what some might characterize as a form of ethnic cleansing.</w:t>
      </w:r>
      <w:r w:rsidR="003F3CD9">
        <w:rPr>
          <w:rStyle w:val="FootnoteReference"/>
          <w:rFonts w:ascii="Times New Roman" w:hAnsi="Times New Roman" w:cs="Times New Roman"/>
          <w:sz w:val="24"/>
          <w:szCs w:val="24"/>
        </w:rPr>
        <w:footnoteReference w:id="28"/>
      </w:r>
    </w:p>
    <w:p w:rsidR="00B17EC8" w:rsidRDefault="003F3CD9" w:rsidP="005069F5">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Admittedly, Professor Su makes some insightful observations about how cities and localities are affected by immigration, economically and otherwise, and that these factors should be considered in immigration regulation.  Although consideration of local impacts seems appropriate, I fear that local control over immigration and immigrants is a mistake and swayed unduly by a desire to give more power to the regional and local governments in the name of “home rule.”</w:t>
      </w:r>
      <w:r>
        <w:rPr>
          <w:rStyle w:val="FootnoteReference"/>
          <w:rFonts w:ascii="Times New Roman" w:hAnsi="Times New Roman" w:cs="Times New Roman"/>
          <w:sz w:val="24"/>
          <w:szCs w:val="24"/>
        </w:rPr>
        <w:footnoteReference w:id="29"/>
      </w:r>
    </w:p>
    <w:p w:rsidR="00AA4D99" w:rsidRDefault="00B17EC8" w:rsidP="005069F5">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Given his scholarly focus on local governmental power,</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Professor Su, not surprisingly, is understandably enthusiastic about local involvement in immigration regulation.  Unfortunately, local governments can all-too-easily sacrifice the civil rights of immigrants and minorities, like those of African Americans in the days of Jim Crow and the era of racial apartheid that reigned in cities and towns across the United States.  Not that long ago, “’[h]ome rule’ was a slogan of white supremacists, and federal involvement was crucial aspect of the assault on Jim Crow.”</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Indeed, a “return to ‘home rule’ for Southern states . . . led to the Jim Crow laws.”</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Similarly, in response to the migration by African Americans out of the Jim Crow South, large numbers of northern cities known as “sundown towns” through local ordinances combined with extralegal means, kept African Americans from living </w:t>
      </w:r>
      <w:r w:rsidR="00305C3E">
        <w:rPr>
          <w:rFonts w:ascii="Times New Roman" w:hAnsi="Times New Roman" w:cs="Times New Roman"/>
          <w:sz w:val="24"/>
          <w:szCs w:val="24"/>
        </w:rPr>
        <w:t>within city limits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3"/>
      </w:r>
    </w:p>
    <w:p w:rsidR="00AA4D99" w:rsidRDefault="00AA4D99" w:rsidP="005069F5">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305C3E">
        <w:rPr>
          <w:rFonts w:ascii="Times New Roman" w:hAnsi="Times New Roman" w:cs="Times New Roman"/>
          <w:sz w:val="24"/>
          <w:szCs w:val="24"/>
        </w:rPr>
        <w:t>Professor Karla McKanders</w:t>
      </w:r>
      <w:r>
        <w:rPr>
          <w:rFonts w:ascii="Times New Roman" w:hAnsi="Times New Roman" w:cs="Times New Roman"/>
          <w:sz w:val="24"/>
          <w:szCs w:val="24"/>
        </w:rPr>
        <w:t xml:space="preserve"> </w:t>
      </w:r>
      <w:r w:rsidR="00344182">
        <w:rPr>
          <w:rFonts w:ascii="Times New Roman" w:hAnsi="Times New Roman" w:cs="Times New Roman"/>
          <w:sz w:val="24"/>
          <w:szCs w:val="24"/>
        </w:rPr>
        <w:t xml:space="preserve">aptly </w:t>
      </w:r>
      <w:r>
        <w:rPr>
          <w:rFonts w:ascii="Times New Roman" w:hAnsi="Times New Roman" w:cs="Times New Roman"/>
          <w:sz w:val="24"/>
          <w:szCs w:val="24"/>
        </w:rPr>
        <w:t>compares the modern treatment of immigrants at the local level with the racial subordination of African Americans in the era of Jim Crow.</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“The foundation for a . . . Jim Crow-like system is forming as anti-immigrant sentiment is being roused through a surge of anti-immigrant ordinances and statu</w:t>
      </w:r>
      <w:r w:rsidR="00305C3E">
        <w:rPr>
          <w:rFonts w:ascii="Times New Roman" w:hAnsi="Times New Roman" w:cs="Times New Roman"/>
          <w:sz w:val="24"/>
          <w:szCs w:val="24"/>
        </w:rPr>
        <w:t>t</w:t>
      </w:r>
      <w:r>
        <w:rPr>
          <w:rFonts w:ascii="Times New Roman" w:hAnsi="Times New Roman" w:cs="Times New Roman"/>
          <w:sz w:val="24"/>
          <w:szCs w:val="24"/>
        </w:rPr>
        <w:t>es that spread fear of the undocumented ‘illegal immigrant.’  The stereotypes used against undocumented Latino immigrants likewise extend to those with lawful status who are often assumed to be ‘illegal.’”</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w:t>
      </w:r>
      <w:r w:rsidR="00305C3E">
        <w:rPr>
          <w:rFonts w:ascii="Times New Roman" w:hAnsi="Times New Roman" w:cs="Times New Roman"/>
          <w:sz w:val="24"/>
          <w:szCs w:val="24"/>
        </w:rPr>
        <w:t xml:space="preserve"> </w:t>
      </w:r>
      <w:r>
        <w:rPr>
          <w:rFonts w:ascii="Times New Roman" w:hAnsi="Times New Roman" w:cs="Times New Roman"/>
          <w:sz w:val="24"/>
          <w:szCs w:val="24"/>
        </w:rPr>
        <w:t>“As state and local entities begin enacting laws targeting immigrants, even more similarities to Jim Crow laws are arising.  Currently there is a tension between the federal government and state and local entities, which claim anti-immigrant statutes and ordinances are valid exercise of the states’ . . . powers.”</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Given the outbursts against immigrants – and often against persons of Mexican ancestry generally – in states and cities throughout the country,</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the analogy to Jim Crow – and the specter of racial subordination that it brings to mind – is increasingly apt.</w:t>
      </w:r>
    </w:p>
    <w:p w:rsidR="00AA4D99" w:rsidRDefault="00AA4D99" w:rsidP="005069F5">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By focusing on the potential benefits but not the costs to minorities of home rule with respect to immigration, Professor Su minimizes the possibility for negative immigration and civil right consequences in his proposed devolution, the topic of the next section.</w:t>
      </w:r>
    </w:p>
    <w:p w:rsidR="00AA4D99" w:rsidRDefault="00AA4D99" w:rsidP="005069F5">
      <w:pPr>
        <w:tabs>
          <w:tab w:val="left" w:pos="360"/>
        </w:tabs>
        <w:spacing w:line="240" w:lineRule="auto"/>
        <w:rPr>
          <w:rFonts w:ascii="Times New Roman" w:hAnsi="Times New Roman" w:cs="Times New Roman"/>
          <w:sz w:val="24"/>
          <w:szCs w:val="24"/>
        </w:rPr>
      </w:pPr>
    </w:p>
    <w:p w:rsidR="00AA4D99" w:rsidRPr="009E7BEB" w:rsidRDefault="00AA4D99" w:rsidP="005069F5">
      <w:pPr>
        <w:pStyle w:val="Heading1"/>
        <w:spacing w:line="240" w:lineRule="auto"/>
        <w:contextualSpacing w:val="0"/>
      </w:pPr>
      <w:r w:rsidRPr="009E7BEB">
        <w:t>Distinctly Federal Interests</w:t>
      </w:r>
      <w:r w:rsidR="00685321" w:rsidRPr="009E7BEB">
        <w:t>, Includin</w:t>
      </w:r>
      <w:r w:rsidR="004B4AD5" w:rsidRPr="009E7BEB">
        <w:t xml:space="preserve">g Civil Rights, Are at Stake in </w:t>
      </w:r>
      <w:r w:rsidR="00685321" w:rsidRPr="009E7BEB">
        <w:t>Immigration Regulation.</w:t>
      </w:r>
    </w:p>
    <w:p w:rsidR="00685321" w:rsidRDefault="00685321" w:rsidP="005069F5">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In the national debate over immigration, Professor Su criticizes the “two broad camps – one pro-immigration, one anti-immigration.”</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But, he instead offers his own dichotomy – a federal versus state/local lens – while </w:t>
      </w:r>
      <w:r w:rsidR="00344182">
        <w:rPr>
          <w:rFonts w:ascii="Times New Roman" w:hAnsi="Times New Roman" w:cs="Times New Roman"/>
          <w:sz w:val="24"/>
          <w:szCs w:val="24"/>
        </w:rPr>
        <w:t xml:space="preserve">wholly </w:t>
      </w:r>
      <w:r>
        <w:rPr>
          <w:rFonts w:ascii="Times New Roman" w:hAnsi="Times New Roman" w:cs="Times New Roman"/>
          <w:sz w:val="24"/>
          <w:szCs w:val="24"/>
        </w:rPr>
        <w:t>failing to fully consider the civil rights consequences of state and local regulation of immigration.  This failure is jarring given the serious concerns expressed about the racial profiling of Latina/os by state and local police under recent state immigration laws passed by Alabama and Arizona.</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Consider that Maricopa </w:t>
      </w:r>
      <w:r w:rsidR="00533AA2">
        <w:rPr>
          <w:rFonts w:ascii="Times New Roman" w:hAnsi="Times New Roman" w:cs="Times New Roman"/>
          <w:sz w:val="24"/>
          <w:szCs w:val="24"/>
        </w:rPr>
        <w:lastRenderedPageBreak/>
        <w:t>County</w:t>
      </w:r>
      <w:r>
        <w:rPr>
          <w:rFonts w:ascii="Times New Roman" w:hAnsi="Times New Roman" w:cs="Times New Roman"/>
          <w:sz w:val="24"/>
          <w:szCs w:val="24"/>
        </w:rPr>
        <w:t xml:space="preserve">, Arizona Sheriff Joe Arpaio – dubbed “America’s Toughest Sheriff” and vocal supporter of aggressive local enforcement of the immigration laws – is regularly accused of civil rights violations of Latina/os and </w:t>
      </w:r>
      <w:r w:rsidR="00BF5AAC">
        <w:rPr>
          <w:rFonts w:ascii="Times New Roman" w:hAnsi="Times New Roman" w:cs="Times New Roman"/>
          <w:sz w:val="24"/>
          <w:szCs w:val="24"/>
        </w:rPr>
        <w:t>immigrants</w:t>
      </w:r>
      <w:r>
        <w:rPr>
          <w:rFonts w:ascii="Times New Roman" w:hAnsi="Times New Roman" w:cs="Times New Roman"/>
          <w:sz w:val="24"/>
          <w:szCs w:val="24"/>
        </w:rPr>
        <w:t>.</w:t>
      </w:r>
      <w:r w:rsidR="00BF5AAC">
        <w:rPr>
          <w:rStyle w:val="FootnoteReference"/>
          <w:rFonts w:ascii="Times New Roman" w:hAnsi="Times New Roman" w:cs="Times New Roman"/>
          <w:sz w:val="24"/>
          <w:szCs w:val="24"/>
        </w:rPr>
        <w:footnoteReference w:id="40"/>
      </w:r>
      <w:r w:rsidR="00BF5AAC">
        <w:rPr>
          <w:rFonts w:ascii="Times New Roman" w:hAnsi="Times New Roman" w:cs="Times New Roman"/>
          <w:sz w:val="24"/>
          <w:szCs w:val="24"/>
        </w:rPr>
        <w:t xml:space="preserve">  A</w:t>
      </w:r>
      <w:r w:rsidR="00F03521">
        <w:rPr>
          <w:rFonts w:ascii="Times New Roman" w:hAnsi="Times New Roman" w:cs="Times New Roman"/>
          <w:sz w:val="24"/>
          <w:szCs w:val="24"/>
        </w:rPr>
        <w:t>s</w:t>
      </w:r>
      <w:r w:rsidR="00BF5AAC">
        <w:rPr>
          <w:rFonts w:ascii="Times New Roman" w:hAnsi="Times New Roman" w:cs="Times New Roman"/>
          <w:sz w:val="24"/>
          <w:szCs w:val="24"/>
        </w:rPr>
        <w:t xml:space="preserve"> one law professor described, Sheriff Arpaio “runs the most notorious of [the] local programs [to enforce the U.S. immigrations laws], in which he houses immigrants in tents, marches them through the streets in black and white striped prison clothing, sowing terror throughout the Latino community.”</w:t>
      </w:r>
      <w:r w:rsidR="00BF5AAC">
        <w:rPr>
          <w:rStyle w:val="FootnoteReference"/>
          <w:rFonts w:ascii="Times New Roman" w:hAnsi="Times New Roman" w:cs="Times New Roman"/>
          <w:sz w:val="24"/>
          <w:szCs w:val="24"/>
        </w:rPr>
        <w:footnoteReference w:id="41"/>
      </w:r>
      <w:r w:rsidR="00A46195">
        <w:rPr>
          <w:rFonts w:ascii="Times New Roman" w:hAnsi="Times New Roman" w:cs="Times New Roman"/>
          <w:sz w:val="24"/>
          <w:szCs w:val="24"/>
        </w:rPr>
        <w:t xml:space="preserve">  </w:t>
      </w:r>
      <w:r w:rsidR="00344182">
        <w:rPr>
          <w:rFonts w:ascii="Times New Roman" w:hAnsi="Times New Roman" w:cs="Times New Roman"/>
          <w:sz w:val="24"/>
          <w:szCs w:val="24"/>
        </w:rPr>
        <w:t>A</w:t>
      </w:r>
      <w:r w:rsidR="00A46195" w:rsidRPr="00A46195">
        <w:rPr>
          <w:rFonts w:ascii="Times New Roman" w:hAnsi="Times New Roman" w:cs="Times New Roman"/>
          <w:sz w:val="24"/>
          <w:szCs w:val="24"/>
        </w:rPr>
        <w:t xml:space="preserve"> federal court held that </w:t>
      </w:r>
      <w:r w:rsidR="00344182">
        <w:rPr>
          <w:rFonts w:ascii="Times New Roman" w:hAnsi="Times New Roman" w:cs="Times New Roman"/>
          <w:sz w:val="24"/>
          <w:szCs w:val="24"/>
        </w:rPr>
        <w:t xml:space="preserve">Sheriff Arpaio’s </w:t>
      </w:r>
      <w:r w:rsidR="00A46195" w:rsidRPr="00A46195">
        <w:rPr>
          <w:rFonts w:ascii="Times New Roman" w:hAnsi="Times New Roman" w:cs="Times New Roman"/>
          <w:sz w:val="24"/>
          <w:szCs w:val="24"/>
        </w:rPr>
        <w:t>Maricopa County Sheriff’s Office had engaged in a pattern and practice of civil right violations of Latino/a citizens and immigrants.</w:t>
      </w:r>
      <w:r w:rsidR="00A46195">
        <w:rPr>
          <w:rStyle w:val="FootnoteReference"/>
          <w:rFonts w:ascii="Times New Roman" w:hAnsi="Times New Roman" w:cs="Times New Roman"/>
          <w:sz w:val="24"/>
          <w:szCs w:val="24"/>
        </w:rPr>
        <w:footnoteReference w:id="42"/>
      </w:r>
    </w:p>
    <w:p w:rsidR="00BF5AAC" w:rsidRDefault="00BF5AAC" w:rsidP="005069F5">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In endorsing state, local, and federal cooperation in immigration enforcement, Professor Su fails to adequately weigh the history and policy reasons </w:t>
      </w:r>
      <w:r w:rsidR="00344182">
        <w:rPr>
          <w:rFonts w:ascii="Times New Roman" w:hAnsi="Times New Roman" w:cs="Times New Roman"/>
          <w:sz w:val="24"/>
          <w:szCs w:val="24"/>
        </w:rPr>
        <w:t>for</w:t>
      </w:r>
      <w:r>
        <w:rPr>
          <w:rFonts w:ascii="Times New Roman" w:hAnsi="Times New Roman" w:cs="Times New Roman"/>
          <w:sz w:val="24"/>
          <w:szCs w:val="24"/>
        </w:rPr>
        <w:t xml:space="preserve"> the historical separation of state/local regulation of the national immigration laws, as well as the sound reasons for a national system for the regulation of immigration.  Nor does he engage the wealth of scholarship on the topic.</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National interests with foreign relations and interstate commerce, for example, are affected by the migration of </w:t>
      </w:r>
      <w:r w:rsidR="00344182">
        <w:rPr>
          <w:rFonts w:ascii="Times New Roman" w:hAnsi="Times New Roman" w:cs="Times New Roman"/>
          <w:sz w:val="24"/>
          <w:szCs w:val="24"/>
        </w:rPr>
        <w:t>foreign nationals</w:t>
      </w:r>
      <w:r>
        <w:rPr>
          <w:rFonts w:ascii="Times New Roman" w:hAnsi="Times New Roman" w:cs="Times New Roman"/>
          <w:sz w:val="24"/>
          <w:szCs w:val="24"/>
        </w:rPr>
        <w:t xml:space="preserve"> to the United States.</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State and local governments arguably have more parochial interests at heart.  In that regard, we should not ignore that a slew of foreign nations vehemently protested Arizona’s S.B. 1070, a bold effort by the state to bolster immigration enforcement like no other state had previously.</w:t>
      </w:r>
      <w:r>
        <w:rPr>
          <w:rStyle w:val="FootnoteReference"/>
          <w:rFonts w:ascii="Times New Roman" w:hAnsi="Times New Roman" w:cs="Times New Roman"/>
          <w:sz w:val="24"/>
          <w:szCs w:val="24"/>
        </w:rPr>
        <w:footnoteReference w:id="45"/>
      </w:r>
    </w:p>
    <w:p w:rsidR="00BF5AAC" w:rsidRDefault="00BF5AAC" w:rsidP="005069F5">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lastRenderedPageBreak/>
        <w:t>Intense debate swirls around state and local involvement in immigration enforcement.  Scholars have criticized Section 287(g)</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agreements, which allow state and local police to assist in the enforcement of the U.S. immigration laws.</w:t>
      </w:r>
      <w:r>
        <w:rPr>
          <w:rStyle w:val="FootnoteReference"/>
          <w:rFonts w:ascii="Times New Roman" w:hAnsi="Times New Roman" w:cs="Times New Roman"/>
          <w:sz w:val="24"/>
          <w:szCs w:val="24"/>
        </w:rPr>
        <w:footnoteReference w:id="47"/>
      </w:r>
      <w:r w:rsidR="00B65185">
        <w:rPr>
          <w:rFonts w:ascii="Times New Roman" w:hAnsi="Times New Roman" w:cs="Times New Roman"/>
          <w:sz w:val="24"/>
          <w:szCs w:val="24"/>
        </w:rPr>
        <w:t xml:space="preserve">  Similarly, Secure Communities, a federal program touted by the Obama administration, promotes cooperation between state and local police agencies with the federal government as part of an aggressive effort to remove criminal offenders from the United States.</w:t>
      </w:r>
      <w:r w:rsidR="00B65185">
        <w:rPr>
          <w:rStyle w:val="FootnoteReference"/>
          <w:rFonts w:ascii="Times New Roman" w:hAnsi="Times New Roman" w:cs="Times New Roman"/>
          <w:sz w:val="24"/>
          <w:szCs w:val="24"/>
        </w:rPr>
        <w:footnoteReference w:id="48"/>
      </w:r>
      <w:r w:rsidR="00B65185">
        <w:rPr>
          <w:rFonts w:ascii="Times New Roman" w:hAnsi="Times New Roman" w:cs="Times New Roman"/>
          <w:sz w:val="24"/>
          <w:szCs w:val="24"/>
        </w:rPr>
        <w:t xml:space="preserve">  Despite the claim by the Obama administration that the information-sharing program would focus on criminal offenders who posed a serious danger to the public, the vast majority of those “deported under Secure Communities had no criminal records or had been picked up for low-level offenses, like traffic violations and juvenile mischief.”</w:t>
      </w:r>
      <w:r w:rsidR="00B65185">
        <w:rPr>
          <w:rStyle w:val="FootnoteReference"/>
          <w:rFonts w:ascii="Times New Roman" w:hAnsi="Times New Roman" w:cs="Times New Roman"/>
          <w:sz w:val="24"/>
          <w:szCs w:val="24"/>
        </w:rPr>
        <w:footnoteReference w:id="49"/>
      </w:r>
      <w:r w:rsidR="00B65185">
        <w:rPr>
          <w:rFonts w:ascii="Times New Roman" w:hAnsi="Times New Roman" w:cs="Times New Roman"/>
          <w:sz w:val="24"/>
          <w:szCs w:val="24"/>
        </w:rPr>
        <w:t xml:space="preserve">  The administration generated even more controversy when it announced that states and local law enforcement agencies could not opt out of participation in the program.</w:t>
      </w:r>
      <w:r w:rsidR="00B65185">
        <w:rPr>
          <w:rStyle w:val="FootnoteReference"/>
          <w:rFonts w:ascii="Times New Roman" w:hAnsi="Times New Roman" w:cs="Times New Roman"/>
          <w:sz w:val="24"/>
          <w:szCs w:val="24"/>
        </w:rPr>
        <w:footnoteReference w:id="50"/>
      </w:r>
    </w:p>
    <w:p w:rsidR="00B65185" w:rsidRDefault="00B65185" w:rsidP="005069F5">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As the controversy </w:t>
      </w:r>
      <w:r w:rsidR="00344182">
        <w:rPr>
          <w:rFonts w:ascii="Times New Roman" w:hAnsi="Times New Roman" w:cs="Times New Roman"/>
          <w:sz w:val="24"/>
          <w:szCs w:val="24"/>
        </w:rPr>
        <w:t>over the mandatory nature of</w:t>
      </w:r>
      <w:r>
        <w:rPr>
          <w:rFonts w:ascii="Times New Roman" w:hAnsi="Times New Roman" w:cs="Times New Roman"/>
          <w:sz w:val="24"/>
          <w:szCs w:val="24"/>
        </w:rPr>
        <w:t xml:space="preserve"> Secure Communities suggests, debate </w:t>
      </w:r>
      <w:r w:rsidR="00344182">
        <w:rPr>
          <w:rFonts w:ascii="Times New Roman" w:hAnsi="Times New Roman" w:cs="Times New Roman"/>
          <w:sz w:val="24"/>
          <w:szCs w:val="24"/>
        </w:rPr>
        <w:t xml:space="preserve">continues </w:t>
      </w:r>
      <w:r>
        <w:rPr>
          <w:rFonts w:ascii="Times New Roman" w:hAnsi="Times New Roman" w:cs="Times New Roman"/>
          <w:sz w:val="24"/>
          <w:szCs w:val="24"/>
        </w:rPr>
        <w:t>over whether state and local police can legitimately decide for law enforcement agencies reasons not to participate in federal immigration enforcement efforts.  Pro-enforcement leaders currently denounce local law enforcement agencies that opt out of immigration enforcement as “sanctuary cities.”</w:t>
      </w:r>
      <w:r>
        <w:rPr>
          <w:rStyle w:val="FootnoteReference"/>
          <w:rFonts w:ascii="Times New Roman" w:hAnsi="Times New Roman" w:cs="Times New Roman"/>
          <w:sz w:val="24"/>
          <w:szCs w:val="24"/>
        </w:rPr>
        <w:footnoteReference w:id="51"/>
      </w:r>
      <w:r w:rsidR="00337CC4">
        <w:rPr>
          <w:rFonts w:ascii="Times New Roman" w:hAnsi="Times New Roman" w:cs="Times New Roman"/>
          <w:sz w:val="24"/>
          <w:szCs w:val="24"/>
        </w:rPr>
        <w:t xml:space="preserve">  Some local police departments fear that, if viewed as part of </w:t>
      </w:r>
      <w:r w:rsidR="00337CC4">
        <w:rPr>
          <w:rFonts w:ascii="Times New Roman" w:hAnsi="Times New Roman" w:cs="Times New Roman"/>
          <w:sz w:val="24"/>
          <w:szCs w:val="24"/>
        </w:rPr>
        <w:lastRenderedPageBreak/>
        <w:t>the</w:t>
      </w:r>
      <w:r w:rsidR="00344182">
        <w:rPr>
          <w:rFonts w:ascii="Times New Roman" w:hAnsi="Times New Roman" w:cs="Times New Roman"/>
          <w:sz w:val="24"/>
          <w:szCs w:val="24"/>
        </w:rPr>
        <w:t xml:space="preserve"> nation’s</w:t>
      </w:r>
      <w:r w:rsidR="00337CC4">
        <w:rPr>
          <w:rFonts w:ascii="Times New Roman" w:hAnsi="Times New Roman" w:cs="Times New Roman"/>
          <w:sz w:val="24"/>
          <w:szCs w:val="24"/>
        </w:rPr>
        <w:t xml:space="preserve"> immigration enforcement machinery, local law enforcement will find immigrants less willing to cooperate with police in criminal investigations.</w:t>
      </w:r>
      <w:r w:rsidR="00337CC4">
        <w:rPr>
          <w:rStyle w:val="FootnoteReference"/>
          <w:rFonts w:ascii="Times New Roman" w:hAnsi="Times New Roman" w:cs="Times New Roman"/>
          <w:sz w:val="24"/>
          <w:szCs w:val="24"/>
        </w:rPr>
        <w:footnoteReference w:id="52"/>
      </w:r>
      <w:r w:rsidR="00337CC4">
        <w:rPr>
          <w:rFonts w:ascii="Times New Roman" w:hAnsi="Times New Roman" w:cs="Times New Roman"/>
          <w:sz w:val="24"/>
          <w:szCs w:val="24"/>
        </w:rPr>
        <w:t xml:space="preserve">  For that reason, a number of police chiefs oppose cooperation with federal immigration authorities.</w:t>
      </w:r>
      <w:r w:rsidR="00337CC4">
        <w:rPr>
          <w:rStyle w:val="FootnoteReference"/>
          <w:rFonts w:ascii="Times New Roman" w:hAnsi="Times New Roman" w:cs="Times New Roman"/>
          <w:sz w:val="24"/>
          <w:szCs w:val="24"/>
        </w:rPr>
        <w:footnoteReference w:id="53"/>
      </w:r>
    </w:p>
    <w:p w:rsidR="00344182" w:rsidRDefault="00344182" w:rsidP="005069F5">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The debate over </w:t>
      </w:r>
      <w:r w:rsidR="00752F19">
        <w:rPr>
          <w:rFonts w:ascii="Times New Roman" w:hAnsi="Times New Roman" w:cs="Times New Roman"/>
          <w:sz w:val="24"/>
          <w:szCs w:val="24"/>
        </w:rPr>
        <w:t xml:space="preserve">whether </w:t>
      </w:r>
      <w:r>
        <w:rPr>
          <w:rFonts w:ascii="Times New Roman" w:hAnsi="Times New Roman" w:cs="Times New Roman"/>
          <w:sz w:val="24"/>
          <w:szCs w:val="24"/>
        </w:rPr>
        <w:t xml:space="preserve">Secure Communities </w:t>
      </w:r>
      <w:r w:rsidR="00752F19">
        <w:rPr>
          <w:rFonts w:ascii="Times New Roman" w:hAnsi="Times New Roman" w:cs="Times New Roman"/>
          <w:sz w:val="24"/>
          <w:szCs w:val="24"/>
        </w:rPr>
        <w:t xml:space="preserve">should be mandatory </w:t>
      </w:r>
      <w:r>
        <w:rPr>
          <w:rFonts w:ascii="Times New Roman" w:hAnsi="Times New Roman" w:cs="Times New Roman"/>
          <w:sz w:val="24"/>
          <w:szCs w:val="24"/>
        </w:rPr>
        <w:t xml:space="preserve">provides evidence supporting Professor Su’s assumption that state and local </w:t>
      </w:r>
      <w:r w:rsidR="00CF6704">
        <w:rPr>
          <w:rFonts w:ascii="Times New Roman" w:hAnsi="Times New Roman" w:cs="Times New Roman"/>
          <w:sz w:val="24"/>
          <w:szCs w:val="24"/>
        </w:rPr>
        <w:t>governments</w:t>
      </w:r>
      <w:r>
        <w:rPr>
          <w:rFonts w:ascii="Times New Roman" w:hAnsi="Times New Roman" w:cs="Times New Roman"/>
          <w:sz w:val="24"/>
          <w:szCs w:val="24"/>
        </w:rPr>
        <w:t xml:space="preserve"> can have mor</w:t>
      </w:r>
      <w:r w:rsidR="00CF6704">
        <w:rPr>
          <w:rFonts w:ascii="Times New Roman" w:hAnsi="Times New Roman" w:cs="Times New Roman"/>
          <w:sz w:val="24"/>
          <w:szCs w:val="24"/>
        </w:rPr>
        <w:t>e progressive immigration policies</w:t>
      </w:r>
      <w:r>
        <w:rPr>
          <w:rFonts w:ascii="Times New Roman" w:hAnsi="Times New Roman" w:cs="Times New Roman"/>
          <w:sz w:val="24"/>
          <w:szCs w:val="24"/>
        </w:rPr>
        <w:t xml:space="preserve"> </w:t>
      </w:r>
      <w:r w:rsidR="00CF6704">
        <w:rPr>
          <w:rFonts w:ascii="Times New Roman" w:hAnsi="Times New Roman" w:cs="Times New Roman"/>
          <w:sz w:val="24"/>
          <w:szCs w:val="24"/>
        </w:rPr>
        <w:t xml:space="preserve">than the federal government.  But Secure Communities also shows that such policies have national civil rights consequences.  Those committed to civil rights </w:t>
      </w:r>
      <w:r w:rsidR="00752F19">
        <w:rPr>
          <w:rFonts w:ascii="Times New Roman" w:hAnsi="Times New Roman" w:cs="Times New Roman"/>
          <w:sz w:val="24"/>
          <w:szCs w:val="24"/>
        </w:rPr>
        <w:t>must</w:t>
      </w:r>
      <w:r w:rsidR="00CF6704">
        <w:rPr>
          <w:rFonts w:ascii="Times New Roman" w:hAnsi="Times New Roman" w:cs="Times New Roman"/>
          <w:sz w:val="24"/>
          <w:szCs w:val="24"/>
        </w:rPr>
        <w:t xml:space="preserve"> try to determine how to best protect the rights of immigrants, </w:t>
      </w:r>
      <w:r w:rsidR="00752F19">
        <w:rPr>
          <w:rFonts w:ascii="Times New Roman" w:hAnsi="Times New Roman" w:cs="Times New Roman"/>
          <w:sz w:val="24"/>
          <w:szCs w:val="24"/>
        </w:rPr>
        <w:t xml:space="preserve">which </w:t>
      </w:r>
      <w:r w:rsidR="00CF6704">
        <w:rPr>
          <w:rFonts w:ascii="Times New Roman" w:hAnsi="Times New Roman" w:cs="Times New Roman"/>
          <w:sz w:val="24"/>
          <w:szCs w:val="24"/>
        </w:rPr>
        <w:t>Professor Su</w:t>
      </w:r>
      <w:r w:rsidR="00752F19">
        <w:rPr>
          <w:rFonts w:ascii="Times New Roman" w:hAnsi="Times New Roman" w:cs="Times New Roman"/>
          <w:sz w:val="24"/>
          <w:szCs w:val="24"/>
        </w:rPr>
        <w:t xml:space="preserve"> fails to do</w:t>
      </w:r>
      <w:r w:rsidR="00CF6704">
        <w:rPr>
          <w:rFonts w:ascii="Times New Roman" w:hAnsi="Times New Roman" w:cs="Times New Roman"/>
          <w:sz w:val="24"/>
          <w:szCs w:val="24"/>
        </w:rPr>
        <w:t xml:space="preserve">. </w:t>
      </w:r>
    </w:p>
    <w:p w:rsidR="00337CC4" w:rsidRDefault="00337CC4" w:rsidP="005069F5">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In advocating more regional and local control over immigration, Professor Su identifies as an example the little-used million dollar lawful permanent resident visas for foreign investors – which he </w:t>
      </w:r>
      <w:r w:rsidR="005502ED">
        <w:rPr>
          <w:rFonts w:ascii="Times New Roman" w:hAnsi="Times New Roman" w:cs="Times New Roman"/>
          <w:sz w:val="24"/>
          <w:szCs w:val="24"/>
        </w:rPr>
        <w:t xml:space="preserve">himself </w:t>
      </w:r>
      <w:r>
        <w:rPr>
          <w:rFonts w:ascii="Times New Roman" w:hAnsi="Times New Roman" w:cs="Times New Roman"/>
          <w:sz w:val="24"/>
          <w:szCs w:val="24"/>
        </w:rPr>
        <w:t>characterizes as a “relatively obscure visas program” – and allows for some regional variation and input.</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He further suggests that temporary worker (H-2) visas</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should be allocated based on regional needs and advocates regional input into the allocation of those visas.</w:t>
      </w:r>
      <w:r>
        <w:rPr>
          <w:rStyle w:val="FootnoteReference"/>
          <w:rFonts w:ascii="Times New Roman" w:hAnsi="Times New Roman" w:cs="Times New Roman"/>
          <w:sz w:val="24"/>
          <w:szCs w:val="24"/>
        </w:rPr>
        <w:footnoteReference w:id="56"/>
      </w:r>
      <w:r w:rsidR="004B4AD5">
        <w:rPr>
          <w:rFonts w:ascii="Times New Roman" w:hAnsi="Times New Roman" w:cs="Times New Roman"/>
          <w:sz w:val="24"/>
          <w:szCs w:val="24"/>
        </w:rPr>
        <w:t xml:space="preserve">  In</w:t>
      </w:r>
      <w:r>
        <w:rPr>
          <w:rFonts w:ascii="Times New Roman" w:hAnsi="Times New Roman" w:cs="Times New Roman"/>
          <w:sz w:val="24"/>
          <w:szCs w:val="24"/>
        </w:rPr>
        <w:t xml:space="preserve"> some ways, the visas already are determined at the regional and local level by employers who seek temporary workers – often in agricultural jobs in rural areas – in response to local market demands, pressures, and incentives.</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It is left unclear why decentralization to regional and local governmental bodies, not employers, is necessary and why such input would be helpful.</w:t>
      </w:r>
    </w:p>
    <w:p w:rsidR="00337CC4" w:rsidRDefault="00337CC4" w:rsidP="005069F5">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Professor Su further envisions “room for expansion”</w:t>
      </w:r>
      <w:r>
        <w:rPr>
          <w:rStyle w:val="FootnoteReference"/>
          <w:rFonts w:ascii="Times New Roman" w:hAnsi="Times New Roman" w:cs="Times New Roman"/>
          <w:sz w:val="24"/>
          <w:szCs w:val="24"/>
        </w:rPr>
        <w:footnoteReference w:id="58"/>
      </w:r>
      <w:r w:rsidR="00DD4F9A">
        <w:rPr>
          <w:rFonts w:ascii="Times New Roman" w:hAnsi="Times New Roman" w:cs="Times New Roman"/>
          <w:sz w:val="24"/>
          <w:szCs w:val="24"/>
        </w:rPr>
        <w:t xml:space="preserve"> and delegating more federal immigration regulation power to regional and local governmental bodies.  Consultation, in his view, with a regional body could be permitted with respect to different visa categories and interior enforcement.</w:t>
      </w:r>
      <w:r w:rsidR="00DD4F9A">
        <w:rPr>
          <w:rStyle w:val="FootnoteReference"/>
          <w:rFonts w:ascii="Times New Roman" w:hAnsi="Times New Roman" w:cs="Times New Roman"/>
          <w:sz w:val="24"/>
          <w:szCs w:val="24"/>
        </w:rPr>
        <w:footnoteReference w:id="59"/>
      </w:r>
      <w:r w:rsidR="00CF6704">
        <w:rPr>
          <w:rFonts w:ascii="Times New Roman" w:hAnsi="Times New Roman" w:cs="Times New Roman"/>
          <w:sz w:val="24"/>
          <w:szCs w:val="24"/>
        </w:rPr>
        <w:t xml:space="preserve">  It is difficult to oppose “consultation.”  </w:t>
      </w:r>
      <w:r w:rsidR="00DD4F9A">
        <w:rPr>
          <w:rFonts w:ascii="Times New Roman" w:hAnsi="Times New Roman" w:cs="Times New Roman"/>
          <w:sz w:val="24"/>
          <w:szCs w:val="24"/>
        </w:rPr>
        <w:t xml:space="preserve">What is left unsaid </w:t>
      </w:r>
      <w:r w:rsidR="00CF6704">
        <w:rPr>
          <w:rFonts w:ascii="Times New Roman" w:hAnsi="Times New Roman" w:cs="Times New Roman"/>
          <w:sz w:val="24"/>
          <w:szCs w:val="24"/>
        </w:rPr>
        <w:t xml:space="preserve">in Professor Su’s analysis </w:t>
      </w:r>
      <w:r w:rsidR="00DD4F9A">
        <w:rPr>
          <w:rFonts w:ascii="Times New Roman" w:hAnsi="Times New Roman" w:cs="Times New Roman"/>
          <w:sz w:val="24"/>
          <w:szCs w:val="24"/>
        </w:rPr>
        <w:t>is wha</w:t>
      </w:r>
      <w:r w:rsidR="00CF6704">
        <w:rPr>
          <w:rFonts w:ascii="Times New Roman" w:hAnsi="Times New Roman" w:cs="Times New Roman"/>
          <w:sz w:val="24"/>
          <w:szCs w:val="24"/>
        </w:rPr>
        <w:t>t the problem</w:t>
      </w:r>
      <w:r w:rsidR="00094685">
        <w:rPr>
          <w:rFonts w:ascii="Times New Roman" w:hAnsi="Times New Roman" w:cs="Times New Roman"/>
          <w:sz w:val="24"/>
          <w:szCs w:val="24"/>
        </w:rPr>
        <w:t xml:space="preserve"> is</w:t>
      </w:r>
      <w:bookmarkStart w:id="0" w:name="_GoBack"/>
      <w:bookmarkEnd w:id="0"/>
      <w:r w:rsidR="00CF6704">
        <w:rPr>
          <w:rFonts w:ascii="Times New Roman" w:hAnsi="Times New Roman" w:cs="Times New Roman"/>
          <w:sz w:val="24"/>
          <w:szCs w:val="24"/>
        </w:rPr>
        <w:t xml:space="preserve"> </w:t>
      </w:r>
      <w:r w:rsidR="00DD4F9A">
        <w:rPr>
          <w:rFonts w:ascii="Times New Roman" w:hAnsi="Times New Roman" w:cs="Times New Roman"/>
          <w:sz w:val="24"/>
          <w:szCs w:val="24"/>
        </w:rPr>
        <w:t xml:space="preserve">with the current </w:t>
      </w:r>
      <w:r w:rsidR="00DD4F9A" w:rsidRPr="00DD4F9A">
        <w:rPr>
          <w:rFonts w:ascii="Times New Roman" w:hAnsi="Times New Roman" w:cs="Times New Roman"/>
          <w:i/>
          <w:sz w:val="24"/>
          <w:szCs w:val="24"/>
        </w:rPr>
        <w:t>national</w:t>
      </w:r>
      <w:r w:rsidR="00DD4F9A">
        <w:rPr>
          <w:rFonts w:ascii="Times New Roman" w:hAnsi="Times New Roman" w:cs="Times New Roman"/>
          <w:sz w:val="24"/>
          <w:szCs w:val="24"/>
        </w:rPr>
        <w:t xml:space="preserve"> federal regulation of immigration admissions – and visa allocations – and how any state and local involvement </w:t>
      </w:r>
      <w:r w:rsidR="00DD4F9A">
        <w:rPr>
          <w:rFonts w:ascii="Times New Roman" w:hAnsi="Times New Roman" w:cs="Times New Roman"/>
          <w:sz w:val="24"/>
          <w:szCs w:val="24"/>
        </w:rPr>
        <w:lastRenderedPageBreak/>
        <w:t xml:space="preserve">would help solve any problems.  </w:t>
      </w:r>
      <w:r w:rsidR="00CF6704">
        <w:rPr>
          <w:rFonts w:ascii="Times New Roman" w:hAnsi="Times New Roman" w:cs="Times New Roman"/>
          <w:sz w:val="24"/>
          <w:szCs w:val="24"/>
        </w:rPr>
        <w:t>Indeed, t</w:t>
      </w:r>
      <w:r w:rsidR="00DD4F9A">
        <w:rPr>
          <w:rFonts w:ascii="Times New Roman" w:hAnsi="Times New Roman" w:cs="Times New Roman"/>
          <w:sz w:val="24"/>
          <w:szCs w:val="24"/>
        </w:rPr>
        <w:t xml:space="preserve">o the extent that state and local governments have stated a strong desire to be involved in immigration, it is in immigration </w:t>
      </w:r>
      <w:r w:rsidR="00DD4F9A" w:rsidRPr="00DD4F9A">
        <w:rPr>
          <w:rFonts w:ascii="Times New Roman" w:hAnsi="Times New Roman" w:cs="Times New Roman"/>
          <w:i/>
          <w:sz w:val="24"/>
          <w:szCs w:val="24"/>
        </w:rPr>
        <w:t>enforcement</w:t>
      </w:r>
      <w:r w:rsidR="00DD4F9A">
        <w:rPr>
          <w:rFonts w:ascii="Times New Roman" w:hAnsi="Times New Roman" w:cs="Times New Roman"/>
          <w:sz w:val="24"/>
          <w:szCs w:val="24"/>
        </w:rPr>
        <w:t>, not participating in admissions decisions.</w:t>
      </w:r>
      <w:r w:rsidR="00DD4F9A">
        <w:rPr>
          <w:rStyle w:val="FootnoteReference"/>
          <w:rFonts w:ascii="Times New Roman" w:hAnsi="Times New Roman" w:cs="Times New Roman"/>
          <w:sz w:val="24"/>
          <w:szCs w:val="24"/>
        </w:rPr>
        <w:footnoteReference w:id="60"/>
      </w:r>
      <w:r w:rsidR="00DD4F9A">
        <w:rPr>
          <w:rFonts w:ascii="Times New Roman" w:hAnsi="Times New Roman" w:cs="Times New Roman"/>
          <w:sz w:val="24"/>
          <w:szCs w:val="24"/>
        </w:rPr>
        <w:t xml:space="preserve">  And it is in immigration enforcement in which civil rights concerns with regional or local involvement are at their zenith.</w:t>
      </w:r>
      <w:r w:rsidR="00DD4F9A">
        <w:rPr>
          <w:rStyle w:val="FootnoteReference"/>
          <w:rFonts w:ascii="Times New Roman" w:hAnsi="Times New Roman" w:cs="Times New Roman"/>
          <w:sz w:val="24"/>
          <w:szCs w:val="24"/>
        </w:rPr>
        <w:footnoteReference w:id="61"/>
      </w:r>
    </w:p>
    <w:p w:rsidR="00DD4F9A" w:rsidRDefault="00DD4F9A" w:rsidP="005069F5">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Ultimately, my fear as </w:t>
      </w:r>
      <w:r w:rsidR="008C73FF">
        <w:rPr>
          <w:rFonts w:ascii="Times New Roman" w:hAnsi="Times New Roman" w:cs="Times New Roman"/>
          <w:sz w:val="24"/>
          <w:szCs w:val="24"/>
        </w:rPr>
        <w:t xml:space="preserve">best </w:t>
      </w:r>
      <w:r>
        <w:rPr>
          <w:rFonts w:ascii="Times New Roman" w:hAnsi="Times New Roman" w:cs="Times New Roman"/>
          <w:sz w:val="24"/>
          <w:szCs w:val="24"/>
        </w:rPr>
        <w:t>summarized by the late Keith Aoki</w:t>
      </w:r>
      <w:r w:rsidR="00CF6704">
        <w:rPr>
          <w:rFonts w:ascii="Times New Roman" w:hAnsi="Times New Roman" w:cs="Times New Roman"/>
          <w:sz w:val="24"/>
          <w:szCs w:val="24"/>
        </w:rPr>
        <w:t>, a prominent local government and immigration scholar,</w:t>
      </w:r>
      <w:r>
        <w:rPr>
          <w:rFonts w:ascii="Times New Roman" w:hAnsi="Times New Roman" w:cs="Times New Roman"/>
          <w:sz w:val="24"/>
          <w:szCs w:val="24"/>
        </w:rPr>
        <w:t xml:space="preserve"> in his contribution to the Fordham Urban Law Journal immigration symposium</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is as follows: </w:t>
      </w:r>
      <w:r w:rsidR="008C73FF">
        <w:rPr>
          <w:rFonts w:ascii="Times New Roman" w:hAnsi="Times New Roman" w:cs="Times New Roman"/>
          <w:sz w:val="24"/>
          <w:szCs w:val="24"/>
        </w:rPr>
        <w:t xml:space="preserve"> </w:t>
      </w:r>
      <w:r>
        <w:rPr>
          <w:rFonts w:ascii="Times New Roman" w:hAnsi="Times New Roman" w:cs="Times New Roman"/>
          <w:sz w:val="24"/>
          <w:szCs w:val="24"/>
        </w:rPr>
        <w:t>state and local “immigration reform, of which [Arizona and other states are] just one version, . . . [is] often strongly anti-immigrant, exclusionary, nativist, and even racist.”</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I am “deeply concerned with discrimination against immigrants and prospective immigrants [through, including but not limited to,] a patchwork of state-and local-level laws on immigration and alienage.”</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w:t>
      </w:r>
      <w:r w:rsidR="008C73FF">
        <w:rPr>
          <w:rFonts w:ascii="Times New Roman" w:hAnsi="Times New Roman" w:cs="Times New Roman"/>
          <w:sz w:val="24"/>
          <w:szCs w:val="24"/>
        </w:rPr>
        <w:t xml:space="preserve">In </w:t>
      </w:r>
      <w:r>
        <w:rPr>
          <w:rFonts w:ascii="Times New Roman" w:hAnsi="Times New Roman" w:cs="Times New Roman"/>
          <w:sz w:val="24"/>
          <w:szCs w:val="24"/>
        </w:rPr>
        <w:t>my estimation, Professor Su in his quest for expanding regional and local power has not given the appropriate level of consideration to the civil rights concerns with regional and local involvement in immigration</w:t>
      </w:r>
      <w:r w:rsidR="00CF6704">
        <w:rPr>
          <w:rFonts w:ascii="Times New Roman" w:hAnsi="Times New Roman" w:cs="Times New Roman"/>
          <w:sz w:val="24"/>
          <w:szCs w:val="24"/>
        </w:rPr>
        <w:t xml:space="preserve"> summarized by Professor Aoki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5"/>
      </w:r>
    </w:p>
    <w:p w:rsidR="00B06601" w:rsidRDefault="00DD4F9A" w:rsidP="005069F5">
      <w:pPr>
        <w:pStyle w:val="ListParagraph"/>
        <w:spacing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Of course, this is not to say that the federal government is the paragon of virtue when it comes to the civil rights of immigrants.  U.S. immigration history belies that fact.</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Indeed, much scholarship registers deep and serious concerns with the operation and enforcement of the U.S. immigration laws.</w:t>
      </w:r>
      <w:r>
        <w:rPr>
          <w:rStyle w:val="FootnoteReference"/>
          <w:rFonts w:ascii="Times New Roman" w:hAnsi="Times New Roman" w:cs="Times New Roman"/>
          <w:sz w:val="24"/>
          <w:szCs w:val="24"/>
        </w:rPr>
        <w:footnoteReference w:id="67"/>
      </w:r>
      <w:r w:rsidR="00B06601">
        <w:rPr>
          <w:rFonts w:ascii="Times New Roman" w:hAnsi="Times New Roman" w:cs="Times New Roman"/>
          <w:sz w:val="24"/>
          <w:szCs w:val="24"/>
        </w:rPr>
        <w:t xml:space="preserve">  To address some of the problems, I have offered a blueprint for comprehensive immigration reform.</w:t>
      </w:r>
      <w:r w:rsidR="00B06601">
        <w:rPr>
          <w:rStyle w:val="FootnoteReference"/>
          <w:rFonts w:ascii="Times New Roman" w:hAnsi="Times New Roman" w:cs="Times New Roman"/>
          <w:sz w:val="24"/>
          <w:szCs w:val="24"/>
        </w:rPr>
        <w:footnoteReference w:id="68"/>
      </w:r>
      <w:r w:rsidR="00B06601">
        <w:rPr>
          <w:rFonts w:ascii="Times New Roman" w:hAnsi="Times New Roman" w:cs="Times New Roman"/>
          <w:sz w:val="24"/>
          <w:szCs w:val="24"/>
        </w:rPr>
        <w:t xml:space="preserve">  Still, my firm sense is that the national government is a moderating influence on nativist, at times racist, attacks on immigrants and is more likely than state, regional, and local governments to appropriately weigh the substantial national interest – including the civil rights of immigrants and minorities – at stake.</w:t>
      </w:r>
    </w:p>
    <w:p w:rsidR="00B06601" w:rsidRDefault="00B06601" w:rsidP="005069F5">
      <w:pPr>
        <w:pStyle w:val="ListParagraph"/>
        <w:spacing w:line="240" w:lineRule="auto"/>
        <w:ind w:left="0" w:firstLine="720"/>
        <w:contextualSpacing w:val="0"/>
        <w:rPr>
          <w:rFonts w:ascii="Times New Roman" w:hAnsi="Times New Roman" w:cs="Times New Roman"/>
          <w:sz w:val="24"/>
          <w:szCs w:val="24"/>
        </w:rPr>
      </w:pPr>
    </w:p>
    <w:p w:rsidR="00B06601" w:rsidRPr="00B06601" w:rsidRDefault="00B06601" w:rsidP="005069F5">
      <w:pPr>
        <w:pStyle w:val="Heading1"/>
        <w:numPr>
          <w:ilvl w:val="0"/>
          <w:numId w:val="0"/>
        </w:numPr>
        <w:spacing w:line="240" w:lineRule="auto"/>
        <w:ind w:left="720" w:hanging="720"/>
        <w:jc w:val="center"/>
      </w:pPr>
      <w:r w:rsidRPr="008F6908">
        <w:t>Conclusion</w:t>
      </w:r>
    </w:p>
    <w:p w:rsidR="00FE78B7" w:rsidRDefault="00B06601" w:rsidP="00A6469F">
      <w:pPr>
        <w:pStyle w:val="ListParagraph"/>
        <w:spacing w:line="240" w:lineRule="auto"/>
        <w:ind w:left="0" w:firstLine="720"/>
        <w:contextualSpacing w:val="0"/>
      </w:pPr>
      <w:r>
        <w:rPr>
          <w:rFonts w:ascii="Times New Roman" w:hAnsi="Times New Roman" w:cs="Times New Roman"/>
          <w:sz w:val="24"/>
          <w:szCs w:val="24"/>
        </w:rPr>
        <w:t xml:space="preserve">Immigration touches on much, if not most, aspects of social life in the United States.  However, it is not an exclusively urban phenomenon.  By focusing on the urban impacts of </w:t>
      </w:r>
      <w:r>
        <w:rPr>
          <w:rFonts w:ascii="Times New Roman" w:hAnsi="Times New Roman" w:cs="Times New Roman"/>
          <w:sz w:val="24"/>
          <w:szCs w:val="24"/>
        </w:rPr>
        <w:lastRenderedPageBreak/>
        <w:t>immigration to the United States, Professor Su misses the complexities of immigration and how it cuts across all geographic, political, social and economic aspects of American society.  Despite the concerns raised</w:t>
      </w:r>
      <w:r w:rsidR="00A6469F">
        <w:rPr>
          <w:rFonts w:ascii="Times New Roman" w:hAnsi="Times New Roman" w:cs="Times New Roman"/>
          <w:sz w:val="24"/>
          <w:szCs w:val="24"/>
        </w:rPr>
        <w:t xml:space="preserve"> </w:t>
      </w:r>
      <w:r>
        <w:rPr>
          <w:rFonts w:ascii="Times New Roman" w:hAnsi="Times New Roman" w:cs="Times New Roman"/>
          <w:sz w:val="24"/>
          <w:szCs w:val="24"/>
        </w:rPr>
        <w:t>with racial profiling by local law enforcement, disparate enforcement of the immigration laws by local law enforcement, and the deep fears of minority communities over state and local immigration enforcement, Professor Su fails to adequately account for the potential for civil rights deprivations with increased regional and local involvement in immigration admissions and enforcement.</w:t>
      </w:r>
    </w:p>
    <w:sectPr w:rsidR="00FE78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CC4" w:rsidRDefault="00337CC4" w:rsidP="008F0E04">
      <w:pPr>
        <w:spacing w:after="0" w:line="240" w:lineRule="auto"/>
      </w:pPr>
      <w:r>
        <w:separator/>
      </w:r>
    </w:p>
  </w:endnote>
  <w:endnote w:type="continuationSeparator" w:id="0">
    <w:p w:rsidR="00337CC4" w:rsidRDefault="00337CC4" w:rsidP="008F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705203"/>
      <w:docPartObj>
        <w:docPartGallery w:val="Page Numbers (Bottom of Page)"/>
        <w:docPartUnique/>
      </w:docPartObj>
    </w:sdtPr>
    <w:sdtEndPr>
      <w:rPr>
        <w:rFonts w:ascii="Times New Roman" w:hAnsi="Times New Roman" w:cs="Times New Roman"/>
        <w:noProof/>
        <w:sz w:val="24"/>
      </w:rPr>
    </w:sdtEndPr>
    <w:sdtContent>
      <w:p w:rsidR="0061600C" w:rsidRPr="0061600C" w:rsidRDefault="0061600C">
        <w:pPr>
          <w:pStyle w:val="Footer"/>
          <w:jc w:val="center"/>
          <w:rPr>
            <w:rFonts w:ascii="Times New Roman" w:hAnsi="Times New Roman" w:cs="Times New Roman"/>
            <w:sz w:val="24"/>
          </w:rPr>
        </w:pPr>
        <w:r w:rsidRPr="0061600C">
          <w:rPr>
            <w:rFonts w:ascii="Times New Roman" w:hAnsi="Times New Roman" w:cs="Times New Roman"/>
            <w:sz w:val="24"/>
          </w:rPr>
          <w:fldChar w:fldCharType="begin"/>
        </w:r>
        <w:r w:rsidRPr="0061600C">
          <w:rPr>
            <w:rFonts w:ascii="Times New Roman" w:hAnsi="Times New Roman" w:cs="Times New Roman"/>
            <w:sz w:val="24"/>
          </w:rPr>
          <w:instrText xml:space="preserve"> PAGE   \* MERGEFORMAT </w:instrText>
        </w:r>
        <w:r w:rsidRPr="0061600C">
          <w:rPr>
            <w:rFonts w:ascii="Times New Roman" w:hAnsi="Times New Roman" w:cs="Times New Roman"/>
            <w:sz w:val="24"/>
          </w:rPr>
          <w:fldChar w:fldCharType="separate"/>
        </w:r>
        <w:r w:rsidR="00094685">
          <w:rPr>
            <w:rFonts w:ascii="Times New Roman" w:hAnsi="Times New Roman" w:cs="Times New Roman"/>
            <w:noProof/>
            <w:sz w:val="24"/>
          </w:rPr>
          <w:t>10</w:t>
        </w:r>
        <w:r w:rsidRPr="0061600C">
          <w:rPr>
            <w:rFonts w:ascii="Times New Roman" w:hAnsi="Times New Roman" w:cs="Times New Roman"/>
            <w:noProof/>
            <w:sz w:val="24"/>
          </w:rPr>
          <w:fldChar w:fldCharType="end"/>
        </w:r>
      </w:p>
    </w:sdtContent>
  </w:sdt>
  <w:p w:rsidR="0061600C" w:rsidRDefault="00616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CC4" w:rsidRDefault="00337CC4" w:rsidP="008F0E04">
      <w:pPr>
        <w:spacing w:after="0" w:line="240" w:lineRule="auto"/>
      </w:pPr>
      <w:r>
        <w:separator/>
      </w:r>
    </w:p>
  </w:footnote>
  <w:footnote w:type="continuationSeparator" w:id="0">
    <w:p w:rsidR="00337CC4" w:rsidRDefault="00337CC4" w:rsidP="008F0E04">
      <w:pPr>
        <w:spacing w:after="0" w:line="240" w:lineRule="auto"/>
      </w:pPr>
      <w:r>
        <w:continuationSeparator/>
      </w:r>
    </w:p>
  </w:footnote>
  <w:footnote w:id="1">
    <w:p w:rsidR="00337CC4" w:rsidRPr="00674437" w:rsidRDefault="00337CC4" w:rsidP="00567492">
      <w:pPr>
        <w:pStyle w:val="FootnoteText"/>
        <w:rPr>
          <w:rFonts w:ascii="Times New Roman" w:hAnsi="Times New Roman" w:cs="Times New Roman"/>
        </w:rPr>
      </w:pPr>
      <w:r w:rsidRPr="00A46195">
        <w:rPr>
          <w:rStyle w:val="FootnoteReference"/>
          <w:rFonts w:ascii="Times New Roman" w:hAnsi="Times New Roman" w:cs="Times New Roman"/>
        </w:rPr>
        <w:t>*</w:t>
      </w:r>
      <w:r w:rsidRPr="00A46195">
        <w:rPr>
          <w:rFonts w:ascii="Times New Roman" w:hAnsi="Times New Roman" w:cs="Times New Roman"/>
        </w:rPr>
        <w:t xml:space="preserve"> </w:t>
      </w:r>
      <w:r w:rsidRPr="00A46195">
        <w:rPr>
          <w:rFonts w:ascii="Times New Roman" w:hAnsi="Times New Roman" w:cs="Times New Roman"/>
        </w:rPr>
        <w:tab/>
        <w:t xml:space="preserve">Dean and Mabie-Apallas Professor of Public Interest Law and Chicana/o Studies, University of California at Davis School of Law; A.B., University of California, Berkeley; J.D., Harvard University.  I am one of the editors of the ImmigrationProf blog, </w:t>
      </w:r>
      <w:hyperlink r:id="rId1" w:history="1">
        <w:r w:rsidRPr="00674437">
          <w:rPr>
            <w:rStyle w:val="Hyperlink"/>
            <w:rFonts w:ascii="Times New Roman" w:hAnsi="Times New Roman" w:cs="Times New Roman"/>
          </w:rPr>
          <w:t>http://lawprofessors.typepad.com/immigration/</w:t>
        </w:r>
      </w:hyperlink>
      <w:r w:rsidRPr="00674437">
        <w:rPr>
          <w:rFonts w:ascii="Times New Roman" w:hAnsi="Times New Roman" w:cs="Times New Roman"/>
        </w:rPr>
        <w:t xml:space="preserve">.  Thanks to Professor Rick Su for writing a provocative article that offers food for thought.  I dedicate this essay to the late Keith Aoki, who would have made it better if he </w:t>
      </w:r>
      <w:r w:rsidR="006915AC">
        <w:rPr>
          <w:rFonts w:ascii="Times New Roman" w:hAnsi="Times New Roman" w:cs="Times New Roman"/>
        </w:rPr>
        <w:t>had been a</w:t>
      </w:r>
      <w:r w:rsidR="00094685">
        <w:rPr>
          <w:rFonts w:ascii="Times New Roman" w:hAnsi="Times New Roman" w:cs="Times New Roman"/>
        </w:rPr>
        <w:t>ble</w:t>
      </w:r>
      <w:r w:rsidR="006915AC">
        <w:rPr>
          <w:rFonts w:ascii="Times New Roman" w:hAnsi="Times New Roman" w:cs="Times New Roman"/>
        </w:rPr>
        <w:t xml:space="preserve"> to </w:t>
      </w:r>
      <w:r w:rsidRPr="00674437">
        <w:rPr>
          <w:rFonts w:ascii="Times New Roman" w:hAnsi="Times New Roman" w:cs="Times New Roman"/>
        </w:rPr>
        <w:t>comment on a draft.</w:t>
      </w:r>
    </w:p>
    <w:p w:rsidR="00337CC4" w:rsidRPr="00674437" w:rsidRDefault="00337CC4" w:rsidP="00567492">
      <w:pPr>
        <w:pStyle w:val="FootnoteText"/>
        <w:rPr>
          <w:rFonts w:ascii="Times New Roman" w:hAnsi="Times New Roman" w:cs="Times New Roman"/>
        </w:rPr>
      </w:pPr>
    </w:p>
  </w:footnote>
  <w:footnote w:id="2">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t xml:space="preserve">38 </w:t>
      </w:r>
      <w:r w:rsidRPr="00674437">
        <w:rPr>
          <w:rFonts w:ascii="Times New Roman" w:hAnsi="Times New Roman" w:cs="Times New Roman"/>
          <w:smallCaps/>
        </w:rPr>
        <w:t>Fordham</w:t>
      </w:r>
      <w:r w:rsidRPr="00674437">
        <w:rPr>
          <w:rFonts w:ascii="Times New Roman" w:hAnsi="Times New Roman" w:cs="Times New Roman"/>
        </w:rPr>
        <w:t xml:space="preserve"> </w:t>
      </w:r>
      <w:r w:rsidRPr="00674437">
        <w:rPr>
          <w:rFonts w:ascii="Times New Roman" w:hAnsi="Times New Roman" w:cs="Times New Roman"/>
          <w:smallCaps/>
        </w:rPr>
        <w:t>Urban</w:t>
      </w:r>
      <w:r w:rsidRPr="00674437">
        <w:rPr>
          <w:rFonts w:ascii="Times New Roman" w:hAnsi="Times New Roman" w:cs="Times New Roman"/>
        </w:rPr>
        <w:t xml:space="preserve"> L.J. 1 (2010).</w:t>
      </w:r>
    </w:p>
    <w:p w:rsidR="00337CC4" w:rsidRPr="00674437" w:rsidRDefault="00337CC4" w:rsidP="00567492">
      <w:pPr>
        <w:pStyle w:val="FootnoteText"/>
        <w:rPr>
          <w:rFonts w:ascii="Times New Roman" w:hAnsi="Times New Roman" w:cs="Times New Roman"/>
        </w:rPr>
      </w:pPr>
    </w:p>
  </w:footnote>
  <w:footnote w:id="3">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t xml:space="preserve">Rick Su, </w:t>
      </w:r>
      <w:r w:rsidRPr="00674437">
        <w:rPr>
          <w:rFonts w:ascii="Times New Roman" w:hAnsi="Times New Roman" w:cs="Times New Roman"/>
          <w:i/>
        </w:rPr>
        <w:t>Immigration</w:t>
      </w:r>
      <w:r w:rsidRPr="00674437">
        <w:rPr>
          <w:rFonts w:ascii="Times New Roman" w:hAnsi="Times New Roman" w:cs="Times New Roman"/>
        </w:rPr>
        <w:t xml:space="preserve"> </w:t>
      </w:r>
      <w:r w:rsidRPr="00674437">
        <w:rPr>
          <w:rFonts w:ascii="Times New Roman" w:hAnsi="Times New Roman" w:cs="Times New Roman"/>
          <w:i/>
        </w:rPr>
        <w:t>as</w:t>
      </w:r>
      <w:r w:rsidRPr="00674437">
        <w:rPr>
          <w:rFonts w:ascii="Times New Roman" w:hAnsi="Times New Roman" w:cs="Times New Roman"/>
        </w:rPr>
        <w:t xml:space="preserve"> </w:t>
      </w:r>
      <w:r w:rsidRPr="00674437">
        <w:rPr>
          <w:rFonts w:ascii="Times New Roman" w:hAnsi="Times New Roman" w:cs="Times New Roman"/>
          <w:i/>
        </w:rPr>
        <w:t>Urban</w:t>
      </w:r>
      <w:r w:rsidRPr="00674437">
        <w:rPr>
          <w:rFonts w:ascii="Times New Roman" w:hAnsi="Times New Roman" w:cs="Times New Roman"/>
        </w:rPr>
        <w:t xml:space="preserve"> </w:t>
      </w:r>
      <w:r w:rsidRPr="00674437">
        <w:rPr>
          <w:rFonts w:ascii="Times New Roman" w:hAnsi="Times New Roman" w:cs="Times New Roman"/>
          <w:i/>
        </w:rPr>
        <w:t>Policy</w:t>
      </w:r>
      <w:r w:rsidRPr="00674437">
        <w:rPr>
          <w:rFonts w:ascii="Times New Roman" w:hAnsi="Times New Roman" w:cs="Times New Roman"/>
        </w:rPr>
        <w:t xml:space="preserve">, 38 </w:t>
      </w:r>
      <w:r w:rsidRPr="00674437">
        <w:rPr>
          <w:rFonts w:ascii="Times New Roman" w:hAnsi="Times New Roman" w:cs="Times New Roman"/>
          <w:smallCaps/>
        </w:rPr>
        <w:t>Fordham</w:t>
      </w:r>
      <w:r w:rsidRPr="00674437">
        <w:rPr>
          <w:rFonts w:ascii="Times New Roman" w:hAnsi="Times New Roman" w:cs="Times New Roman"/>
        </w:rPr>
        <w:t xml:space="preserve"> </w:t>
      </w:r>
      <w:r w:rsidRPr="00674437">
        <w:rPr>
          <w:rFonts w:ascii="Times New Roman" w:hAnsi="Times New Roman" w:cs="Times New Roman"/>
          <w:smallCaps/>
        </w:rPr>
        <w:t>Urban</w:t>
      </w:r>
      <w:r w:rsidRPr="00674437">
        <w:rPr>
          <w:rFonts w:ascii="Times New Roman" w:hAnsi="Times New Roman" w:cs="Times New Roman"/>
        </w:rPr>
        <w:t xml:space="preserve"> L.J. 363 (</w:t>
      </w:r>
      <w:r w:rsidR="00342B7D" w:rsidRPr="00674437">
        <w:rPr>
          <w:rFonts w:ascii="Times New Roman" w:hAnsi="Times New Roman" w:cs="Times New Roman"/>
        </w:rPr>
        <w:t>2010</w:t>
      </w:r>
      <w:r w:rsidRPr="00674437">
        <w:rPr>
          <w:rFonts w:ascii="Times New Roman" w:hAnsi="Times New Roman" w:cs="Times New Roman"/>
        </w:rPr>
        <w:t>).</w:t>
      </w:r>
    </w:p>
    <w:p w:rsidR="00337CC4" w:rsidRPr="00674437" w:rsidRDefault="00337CC4" w:rsidP="00567492">
      <w:pPr>
        <w:pStyle w:val="FootnoteText"/>
        <w:rPr>
          <w:rFonts w:ascii="Times New Roman" w:hAnsi="Times New Roman" w:cs="Times New Roman"/>
        </w:rPr>
      </w:pPr>
    </w:p>
  </w:footnote>
  <w:footnote w:id="4">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t xml:space="preserve">There is, in my estimation, room for state and local governments in </w:t>
      </w:r>
      <w:r w:rsidR="00412F67" w:rsidRPr="00674437">
        <w:rPr>
          <w:rFonts w:ascii="Times New Roman" w:hAnsi="Times New Roman" w:cs="Times New Roman"/>
        </w:rPr>
        <w:t xml:space="preserve">the formulation of </w:t>
      </w:r>
      <w:r w:rsidRPr="00674437">
        <w:rPr>
          <w:rFonts w:ascii="Times New Roman" w:hAnsi="Times New Roman" w:cs="Times New Roman"/>
        </w:rPr>
        <w:t xml:space="preserve">immigration </w:t>
      </w:r>
      <w:r w:rsidR="00412F67" w:rsidRPr="00674437">
        <w:rPr>
          <w:rFonts w:ascii="Times New Roman" w:hAnsi="Times New Roman" w:cs="Times New Roman"/>
        </w:rPr>
        <w:t>policy</w:t>
      </w:r>
      <w:r w:rsidR="00CF6704">
        <w:rPr>
          <w:rFonts w:ascii="Times New Roman" w:hAnsi="Times New Roman" w:cs="Times New Roman"/>
        </w:rPr>
        <w:t xml:space="preserve"> </w:t>
      </w:r>
      <w:r w:rsidRPr="00674437">
        <w:rPr>
          <w:rFonts w:ascii="Times New Roman" w:hAnsi="Times New Roman" w:cs="Times New Roman"/>
        </w:rPr>
        <w:t xml:space="preserve">– for example, in facilitating the integration of immigrants into civil society.  </w:t>
      </w:r>
      <w:r w:rsidRPr="00674437">
        <w:rPr>
          <w:rFonts w:ascii="Times New Roman" w:hAnsi="Times New Roman" w:cs="Times New Roman"/>
          <w:i/>
        </w:rPr>
        <w:t>See</w:t>
      </w:r>
      <w:r w:rsidRPr="00674437">
        <w:rPr>
          <w:rFonts w:ascii="Times New Roman" w:hAnsi="Times New Roman" w:cs="Times New Roman"/>
        </w:rPr>
        <w:t xml:space="preserve"> Cristina M. Rodríguez, </w:t>
      </w:r>
      <w:r w:rsidRPr="00674437">
        <w:rPr>
          <w:rFonts w:ascii="Times New Roman" w:hAnsi="Times New Roman" w:cs="Times New Roman"/>
          <w:i/>
          <w:iCs/>
        </w:rPr>
        <w:t>The Significance of the Local in Immigration Regulation</w:t>
      </w:r>
      <w:r w:rsidRPr="00674437">
        <w:rPr>
          <w:rFonts w:ascii="Times New Roman" w:hAnsi="Times New Roman" w:cs="Times New Roman"/>
        </w:rPr>
        <w:t xml:space="preserve">, 106 </w:t>
      </w:r>
      <w:r w:rsidRPr="00674437">
        <w:rPr>
          <w:rFonts w:ascii="Times New Roman" w:hAnsi="Times New Roman" w:cs="Times New Roman"/>
          <w:smallCaps/>
        </w:rPr>
        <w:t xml:space="preserve">Mich. L. Rev. </w:t>
      </w:r>
      <w:r w:rsidRPr="00674437">
        <w:rPr>
          <w:rFonts w:ascii="Times New Roman" w:hAnsi="Times New Roman" w:cs="Times New Roman"/>
        </w:rPr>
        <w:t>567, 581-90 (2008).</w:t>
      </w:r>
    </w:p>
    <w:p w:rsidR="00337CC4" w:rsidRPr="00674437" w:rsidRDefault="00337CC4" w:rsidP="00567492">
      <w:pPr>
        <w:pStyle w:val="FootnoteText"/>
        <w:rPr>
          <w:rFonts w:ascii="Times New Roman" w:hAnsi="Times New Roman" w:cs="Times New Roman"/>
        </w:rPr>
      </w:pPr>
    </w:p>
  </w:footnote>
  <w:footnote w:id="5">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 infra</w:t>
      </w:r>
      <w:r w:rsidRPr="00674437">
        <w:rPr>
          <w:rFonts w:ascii="Times New Roman" w:hAnsi="Times New Roman" w:cs="Times New Roman"/>
        </w:rPr>
        <w:t xml:space="preserve"> text accompanying note </w:t>
      </w:r>
      <w:r w:rsidR="00412F67" w:rsidRPr="00674437">
        <w:rPr>
          <w:rFonts w:ascii="Times New Roman" w:hAnsi="Times New Roman" w:cs="Times New Roman"/>
        </w:rPr>
        <w:t>28</w:t>
      </w:r>
      <w:r w:rsidRPr="00674437">
        <w:rPr>
          <w:rFonts w:ascii="Times New Roman" w:hAnsi="Times New Roman" w:cs="Times New Roman"/>
        </w:rPr>
        <w:t>-</w:t>
      </w:r>
      <w:r w:rsidR="00412F67" w:rsidRPr="00674437">
        <w:rPr>
          <w:rFonts w:ascii="Times New Roman" w:hAnsi="Times New Roman" w:cs="Times New Roman"/>
        </w:rPr>
        <w:t>36</w:t>
      </w:r>
      <w:r w:rsidRPr="00674437">
        <w:rPr>
          <w:rFonts w:ascii="Times New Roman" w:hAnsi="Times New Roman" w:cs="Times New Roman"/>
        </w:rPr>
        <w:t>.</w:t>
      </w:r>
    </w:p>
    <w:p w:rsidR="00337CC4" w:rsidRPr="00674437" w:rsidRDefault="00337CC4" w:rsidP="00567492">
      <w:pPr>
        <w:pStyle w:val="FootnoteText"/>
        <w:rPr>
          <w:rFonts w:ascii="Times New Roman" w:hAnsi="Times New Roman" w:cs="Times New Roman"/>
        </w:rPr>
      </w:pPr>
    </w:p>
  </w:footnote>
  <w:footnote w:id="6">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 infra</w:t>
      </w:r>
      <w:r w:rsidRPr="00674437">
        <w:rPr>
          <w:rFonts w:ascii="Times New Roman" w:hAnsi="Times New Roman" w:cs="Times New Roman"/>
        </w:rPr>
        <w:t xml:space="preserve"> text accompanying note </w:t>
      </w:r>
      <w:r w:rsidR="00412F67" w:rsidRPr="00674437">
        <w:rPr>
          <w:rFonts w:ascii="Times New Roman" w:hAnsi="Times New Roman" w:cs="Times New Roman"/>
        </w:rPr>
        <w:t>26</w:t>
      </w:r>
      <w:r w:rsidRPr="00674437">
        <w:rPr>
          <w:rFonts w:ascii="Times New Roman" w:hAnsi="Times New Roman" w:cs="Times New Roman"/>
        </w:rPr>
        <w:t>-</w:t>
      </w:r>
      <w:r w:rsidR="00412F67" w:rsidRPr="00674437">
        <w:rPr>
          <w:rFonts w:ascii="Times New Roman" w:hAnsi="Times New Roman" w:cs="Times New Roman"/>
        </w:rPr>
        <w:t>27</w:t>
      </w:r>
      <w:r w:rsidRPr="00674437">
        <w:rPr>
          <w:rFonts w:ascii="Times New Roman" w:hAnsi="Times New Roman" w:cs="Times New Roman"/>
        </w:rPr>
        <w:t xml:space="preserve">, </w:t>
      </w:r>
      <w:r w:rsidR="00412F67" w:rsidRPr="00674437">
        <w:rPr>
          <w:rFonts w:ascii="Times New Roman" w:hAnsi="Times New Roman" w:cs="Times New Roman"/>
        </w:rPr>
        <w:t>38</w:t>
      </w:r>
      <w:r w:rsidRPr="00674437">
        <w:rPr>
          <w:rFonts w:ascii="Times New Roman" w:hAnsi="Times New Roman" w:cs="Times New Roman"/>
        </w:rPr>
        <w:t>-</w:t>
      </w:r>
      <w:r w:rsidR="00412F67" w:rsidRPr="00674437">
        <w:rPr>
          <w:rFonts w:ascii="Times New Roman" w:hAnsi="Times New Roman" w:cs="Times New Roman"/>
        </w:rPr>
        <w:t>4</w:t>
      </w:r>
      <w:r w:rsidR="00752F19">
        <w:rPr>
          <w:rFonts w:ascii="Times New Roman" w:hAnsi="Times New Roman" w:cs="Times New Roman"/>
        </w:rPr>
        <w:t>1</w:t>
      </w:r>
      <w:r w:rsidRPr="00674437">
        <w:rPr>
          <w:rFonts w:ascii="Times New Roman" w:hAnsi="Times New Roman" w:cs="Times New Roman"/>
        </w:rPr>
        <w:t>.</w:t>
      </w:r>
    </w:p>
    <w:p w:rsidR="00337CC4" w:rsidRPr="00674437" w:rsidRDefault="00337CC4" w:rsidP="00567492">
      <w:pPr>
        <w:pStyle w:val="FootnoteText"/>
        <w:rPr>
          <w:rFonts w:ascii="Times New Roman" w:hAnsi="Times New Roman" w:cs="Times New Roman"/>
        </w:rPr>
      </w:pPr>
    </w:p>
  </w:footnote>
  <w:footnote w:id="7">
    <w:p w:rsidR="00567492" w:rsidRPr="00674437" w:rsidRDefault="00337CC4" w:rsidP="00567492">
      <w:pPr>
        <w:tabs>
          <w:tab w:val="left" w:pos="360"/>
        </w:tabs>
        <w:spacing w:after="0" w:line="480" w:lineRule="auto"/>
        <w:rPr>
          <w:rFonts w:ascii="Times New Roman" w:hAnsi="Times New Roman" w:cs="Times New Roman"/>
          <w:sz w:val="20"/>
          <w:szCs w:val="20"/>
        </w:rPr>
      </w:pPr>
      <w:r w:rsidRPr="00A46195">
        <w:rPr>
          <w:rStyle w:val="FootnoteReference"/>
          <w:rFonts w:ascii="Times New Roman" w:hAnsi="Times New Roman" w:cs="Times New Roman"/>
          <w:sz w:val="20"/>
          <w:szCs w:val="20"/>
        </w:rPr>
        <w:footnoteRef/>
      </w:r>
      <w:r w:rsidRPr="00A46195">
        <w:rPr>
          <w:rFonts w:ascii="Times New Roman" w:hAnsi="Times New Roman" w:cs="Times New Roman"/>
          <w:sz w:val="20"/>
          <w:szCs w:val="20"/>
        </w:rPr>
        <w:t xml:space="preserve"> </w:t>
      </w:r>
      <w:r w:rsidRPr="00A46195">
        <w:rPr>
          <w:rFonts w:ascii="Times New Roman" w:hAnsi="Times New Roman" w:cs="Times New Roman"/>
          <w:sz w:val="20"/>
          <w:szCs w:val="20"/>
        </w:rPr>
        <w:tab/>
      </w:r>
      <w:r w:rsidRPr="00A46195">
        <w:rPr>
          <w:rFonts w:ascii="Times New Roman" w:hAnsi="Times New Roman" w:cs="Times New Roman"/>
          <w:sz w:val="20"/>
          <w:szCs w:val="20"/>
        </w:rPr>
        <w:tab/>
      </w:r>
      <w:r w:rsidRPr="00674437">
        <w:rPr>
          <w:rFonts w:ascii="Times New Roman" w:hAnsi="Times New Roman" w:cs="Times New Roman"/>
          <w:i/>
          <w:sz w:val="20"/>
          <w:szCs w:val="20"/>
        </w:rPr>
        <w:t>See</w:t>
      </w:r>
      <w:r w:rsidRPr="00674437">
        <w:rPr>
          <w:rFonts w:ascii="Times New Roman" w:hAnsi="Times New Roman" w:cs="Times New Roman"/>
          <w:sz w:val="20"/>
          <w:szCs w:val="20"/>
        </w:rPr>
        <w:t xml:space="preserve"> </w:t>
      </w:r>
      <w:r w:rsidRPr="00674437">
        <w:rPr>
          <w:rFonts w:ascii="Times New Roman" w:hAnsi="Times New Roman" w:cs="Times New Roman"/>
          <w:smallCaps/>
          <w:sz w:val="20"/>
          <w:szCs w:val="20"/>
        </w:rPr>
        <w:t>Victor M. Valle &amp; Rodolfo D. Torres, Latino Metropolis</w:t>
      </w:r>
      <w:r w:rsidRPr="00674437">
        <w:rPr>
          <w:rFonts w:ascii="Times New Roman" w:hAnsi="Times New Roman" w:cs="Times New Roman"/>
          <w:sz w:val="20"/>
          <w:szCs w:val="20"/>
        </w:rPr>
        <w:t xml:space="preserve"> (2000).</w:t>
      </w:r>
    </w:p>
  </w:footnote>
  <w:footnote w:id="8">
    <w:p w:rsidR="00337CC4" w:rsidRPr="00674437" w:rsidRDefault="00337CC4" w:rsidP="00567492">
      <w:pPr>
        <w:pStyle w:val="NormalWeb"/>
        <w:spacing w:before="0" w:beforeAutospacing="0" w:after="0" w:afterAutospacing="0"/>
        <w:rPr>
          <w:sz w:val="20"/>
          <w:szCs w:val="20"/>
        </w:rPr>
      </w:pPr>
      <w:r w:rsidRPr="00674437">
        <w:rPr>
          <w:rStyle w:val="FootnoteReference"/>
          <w:sz w:val="20"/>
          <w:szCs w:val="20"/>
        </w:rPr>
        <w:footnoteRef/>
      </w:r>
      <w:r w:rsidRPr="00674437">
        <w:rPr>
          <w:sz w:val="20"/>
          <w:szCs w:val="20"/>
        </w:rPr>
        <w:t xml:space="preserve"> </w:t>
      </w:r>
      <w:r w:rsidRPr="00674437">
        <w:rPr>
          <w:sz w:val="20"/>
          <w:szCs w:val="20"/>
        </w:rPr>
        <w:tab/>
        <w:t xml:space="preserve">Given the nation’s historic deep ambivalence about immigration and immigrants, I have characterized this as the “`huddled masses’ myth.”  </w:t>
      </w:r>
      <w:r w:rsidRPr="00674437">
        <w:rPr>
          <w:i/>
          <w:sz w:val="20"/>
          <w:szCs w:val="20"/>
        </w:rPr>
        <w:t>See</w:t>
      </w:r>
      <w:r w:rsidRPr="00674437">
        <w:rPr>
          <w:sz w:val="20"/>
          <w:szCs w:val="20"/>
        </w:rPr>
        <w:t xml:space="preserve"> </w:t>
      </w:r>
      <w:r w:rsidRPr="00674437">
        <w:rPr>
          <w:smallCaps/>
          <w:color w:val="000000"/>
          <w:sz w:val="20"/>
          <w:szCs w:val="20"/>
        </w:rPr>
        <w:t xml:space="preserve">Kevin R. Johnson, The “Huddled Masses” Myth:  Immigration and Civil Rights </w:t>
      </w:r>
      <w:r w:rsidRPr="00674437">
        <w:rPr>
          <w:color w:val="000000"/>
          <w:sz w:val="20"/>
          <w:szCs w:val="20"/>
        </w:rPr>
        <w:t xml:space="preserve">(2004) (documenting history of exclusion and subordination of poor and working people, gays and lesbians, women, disabled, racial minorities, and other in </w:t>
      </w:r>
      <w:r w:rsidR="00752F19">
        <w:rPr>
          <w:color w:val="000000"/>
          <w:sz w:val="20"/>
          <w:szCs w:val="20"/>
        </w:rPr>
        <w:t xml:space="preserve">the </w:t>
      </w:r>
      <w:r w:rsidRPr="00674437">
        <w:rPr>
          <w:color w:val="000000"/>
          <w:sz w:val="20"/>
          <w:szCs w:val="20"/>
        </w:rPr>
        <w:t>U.S. immigration laws).</w:t>
      </w:r>
    </w:p>
    <w:p w:rsidR="00337CC4" w:rsidRPr="00674437" w:rsidRDefault="00337CC4" w:rsidP="00567492">
      <w:pPr>
        <w:pStyle w:val="FootnoteText"/>
        <w:rPr>
          <w:rFonts w:ascii="Times New Roman" w:hAnsi="Times New Roman" w:cs="Times New Roman"/>
        </w:rPr>
      </w:pPr>
    </w:p>
  </w:footnote>
  <w:footnote w:id="9">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w:t>
      </w:r>
      <w:r w:rsidRPr="00674437">
        <w:rPr>
          <w:rFonts w:ascii="Times New Roman" w:hAnsi="Times New Roman" w:cs="Times New Roman"/>
        </w:rPr>
        <w:t xml:space="preserve"> Israel Zangwill, The Melting Pot (play, 1905).</w:t>
      </w:r>
    </w:p>
    <w:p w:rsidR="00337CC4" w:rsidRPr="00674437" w:rsidRDefault="00337CC4" w:rsidP="00567492">
      <w:pPr>
        <w:pStyle w:val="FootnoteText"/>
        <w:rPr>
          <w:rFonts w:ascii="Times New Roman" w:hAnsi="Times New Roman" w:cs="Times New Roman"/>
        </w:rPr>
      </w:pPr>
    </w:p>
  </w:footnote>
  <w:footnote w:id="10">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 e.g</w:t>
      </w:r>
      <w:r w:rsidRPr="00674437">
        <w:rPr>
          <w:rFonts w:ascii="Times New Roman" w:hAnsi="Times New Roman" w:cs="Times New Roman"/>
        </w:rPr>
        <w:t xml:space="preserve">., Jennifer M. Chacón, </w:t>
      </w:r>
      <w:r w:rsidRPr="00674437">
        <w:rPr>
          <w:rFonts w:ascii="Times New Roman" w:hAnsi="Times New Roman" w:cs="Times New Roman"/>
          <w:i/>
        </w:rPr>
        <w:t>Unsecured Borders: Immigration Restrictions, Crime Control and National Security</w:t>
      </w:r>
      <w:r w:rsidRPr="00674437">
        <w:rPr>
          <w:rFonts w:ascii="Times New Roman" w:hAnsi="Times New Roman" w:cs="Times New Roman"/>
        </w:rPr>
        <w:t xml:space="preserve">, 39 </w:t>
      </w:r>
      <w:r w:rsidRPr="00674437">
        <w:rPr>
          <w:rFonts w:ascii="Times New Roman" w:hAnsi="Times New Roman" w:cs="Times New Roman"/>
          <w:smallCaps/>
        </w:rPr>
        <w:t>Conn. L. Rev.</w:t>
      </w:r>
      <w:r w:rsidRPr="00674437">
        <w:rPr>
          <w:rFonts w:ascii="Times New Roman" w:hAnsi="Times New Roman" w:cs="Times New Roman"/>
        </w:rPr>
        <w:t xml:space="preserve"> 1827, 1827-32 (2007); Jeff Yates, Todd A. Collins, &amp; Gabriel J. Chin, </w:t>
      </w:r>
      <w:r w:rsidRPr="00674437">
        <w:rPr>
          <w:rFonts w:ascii="Times New Roman" w:hAnsi="Times New Roman" w:cs="Times New Roman"/>
          <w:i/>
        </w:rPr>
        <w:t xml:space="preserve">A War on Drugs or a War on Immigrants? Expanding the Definition of “Drug Trafficking” in </w:t>
      </w:r>
      <w:r w:rsidR="00A27154" w:rsidRPr="00674437">
        <w:rPr>
          <w:rFonts w:ascii="Times New Roman" w:hAnsi="Times New Roman" w:cs="Times New Roman"/>
          <w:i/>
        </w:rPr>
        <w:t>Determining</w:t>
      </w:r>
      <w:r w:rsidRPr="00674437">
        <w:rPr>
          <w:rFonts w:ascii="Times New Roman" w:hAnsi="Times New Roman" w:cs="Times New Roman"/>
          <w:i/>
        </w:rPr>
        <w:t xml:space="preserve"> Aggravated Felony Status for Noncitizens,</w:t>
      </w:r>
      <w:r w:rsidR="00094685">
        <w:rPr>
          <w:rFonts w:ascii="Times New Roman" w:hAnsi="Times New Roman" w:cs="Times New Roman"/>
          <w:i/>
        </w:rPr>
        <w:t xml:space="preserve"> </w:t>
      </w:r>
      <w:r w:rsidRPr="00674437">
        <w:rPr>
          <w:rFonts w:ascii="Times New Roman" w:hAnsi="Times New Roman" w:cs="Times New Roman"/>
        </w:rPr>
        <w:t xml:space="preserve">64 </w:t>
      </w:r>
      <w:r w:rsidRPr="00674437">
        <w:rPr>
          <w:rFonts w:ascii="Times New Roman" w:hAnsi="Times New Roman" w:cs="Times New Roman"/>
          <w:smallCaps/>
        </w:rPr>
        <w:t>Md</w:t>
      </w:r>
      <w:r w:rsidR="00094685">
        <w:rPr>
          <w:rFonts w:ascii="Times New Roman" w:hAnsi="Times New Roman" w:cs="Times New Roman"/>
          <w:smallCaps/>
        </w:rPr>
        <w:t>.</w:t>
      </w:r>
      <w:r w:rsidRPr="00674437">
        <w:rPr>
          <w:rFonts w:ascii="Times New Roman" w:hAnsi="Times New Roman" w:cs="Times New Roman"/>
          <w:smallCaps/>
        </w:rPr>
        <w:t xml:space="preserve"> L Rev 875 (2005) </w:t>
      </w:r>
      <w:r w:rsidRPr="00674437">
        <w:rPr>
          <w:rFonts w:ascii="Times New Roman" w:hAnsi="Times New Roman" w:cs="Times New Roman"/>
        </w:rPr>
        <w:t xml:space="preserve"> Teresa Miller, </w:t>
      </w:r>
      <w:r w:rsidRPr="00674437">
        <w:rPr>
          <w:rFonts w:ascii="Times New Roman" w:hAnsi="Times New Roman" w:cs="Times New Roman"/>
          <w:i/>
        </w:rPr>
        <w:t>Citizenship and Severity:  Recent Immigration Reforms and the New Penology</w:t>
      </w:r>
      <w:r w:rsidRPr="00674437">
        <w:rPr>
          <w:rFonts w:ascii="Times New Roman" w:hAnsi="Times New Roman" w:cs="Times New Roman"/>
        </w:rPr>
        <w:t xml:space="preserve">, 10 </w:t>
      </w:r>
      <w:r w:rsidRPr="00674437">
        <w:rPr>
          <w:rFonts w:ascii="Times New Roman" w:hAnsi="Times New Roman" w:cs="Times New Roman"/>
          <w:smallCaps/>
        </w:rPr>
        <w:t>Geo. Immigr. L.J.</w:t>
      </w:r>
      <w:r w:rsidRPr="00674437">
        <w:rPr>
          <w:rFonts w:ascii="Times New Roman" w:hAnsi="Times New Roman" w:cs="Times New Roman"/>
        </w:rPr>
        <w:t xml:space="preserve"> 611 (2003); Juliet Stumpf, </w:t>
      </w:r>
      <w:r w:rsidRPr="00674437">
        <w:rPr>
          <w:rFonts w:ascii="Times New Roman" w:hAnsi="Times New Roman" w:cs="Times New Roman"/>
          <w:i/>
        </w:rPr>
        <w:t>The Crimmigration Crisis:  Immigrants, Crime, and Sovereign Power</w:t>
      </w:r>
      <w:r w:rsidRPr="00674437">
        <w:rPr>
          <w:rFonts w:ascii="Times New Roman" w:hAnsi="Times New Roman" w:cs="Times New Roman"/>
        </w:rPr>
        <w:t xml:space="preserve">, 56 </w:t>
      </w:r>
      <w:r w:rsidRPr="00674437">
        <w:rPr>
          <w:rFonts w:ascii="Times New Roman" w:hAnsi="Times New Roman" w:cs="Times New Roman"/>
          <w:smallCaps/>
        </w:rPr>
        <w:t>Am. U. L. Rev.</w:t>
      </w:r>
      <w:r w:rsidRPr="00674437">
        <w:rPr>
          <w:rFonts w:ascii="Times New Roman" w:hAnsi="Times New Roman" w:cs="Times New Roman"/>
        </w:rPr>
        <w:t xml:space="preserve"> 367 (2006); </w:t>
      </w:r>
      <w:r w:rsidRPr="00674437">
        <w:rPr>
          <w:rFonts w:ascii="Times New Roman" w:hAnsi="Times New Roman" w:cs="Times New Roman"/>
          <w:i/>
        </w:rPr>
        <w:t>see also</w:t>
      </w:r>
      <w:r w:rsidRPr="00674437">
        <w:rPr>
          <w:rFonts w:ascii="Times New Roman" w:hAnsi="Times New Roman" w:cs="Times New Roman"/>
        </w:rPr>
        <w:t xml:space="preserve"> Kevin R. Johnson, </w:t>
      </w:r>
      <w:r w:rsidRPr="00674437">
        <w:rPr>
          <w:rFonts w:ascii="Times New Roman" w:hAnsi="Times New Roman" w:cs="Times New Roman"/>
          <w:i/>
        </w:rPr>
        <w:t>How Racial Profiling in America Became the Law of the Land:</w:t>
      </w:r>
      <w:r w:rsidRPr="00674437">
        <w:rPr>
          <w:rFonts w:ascii="Times New Roman" w:hAnsi="Times New Roman" w:cs="Times New Roman"/>
        </w:rPr>
        <w:t xml:space="preserve">  United States v. Brignoni-Ponce </w:t>
      </w:r>
      <w:r w:rsidRPr="00674437">
        <w:rPr>
          <w:rFonts w:ascii="Times New Roman" w:hAnsi="Times New Roman" w:cs="Times New Roman"/>
          <w:i/>
        </w:rPr>
        <w:t>and</w:t>
      </w:r>
      <w:r w:rsidRPr="00674437">
        <w:rPr>
          <w:rFonts w:ascii="Times New Roman" w:hAnsi="Times New Roman" w:cs="Times New Roman"/>
        </w:rPr>
        <w:t xml:space="preserve"> Whren v. United States </w:t>
      </w:r>
      <w:r w:rsidRPr="00674437">
        <w:rPr>
          <w:rFonts w:ascii="Times New Roman" w:hAnsi="Times New Roman" w:cs="Times New Roman"/>
          <w:i/>
        </w:rPr>
        <w:t>and the Need for Truly Rebellious Lawyering</w:t>
      </w:r>
      <w:r w:rsidRPr="00674437">
        <w:rPr>
          <w:rFonts w:ascii="Times New Roman" w:hAnsi="Times New Roman" w:cs="Times New Roman"/>
        </w:rPr>
        <w:t xml:space="preserve">, 98 </w:t>
      </w:r>
      <w:r w:rsidRPr="00674437">
        <w:rPr>
          <w:rFonts w:ascii="Times New Roman" w:hAnsi="Times New Roman" w:cs="Times New Roman"/>
          <w:smallCaps/>
        </w:rPr>
        <w:t>Geo. L.J.</w:t>
      </w:r>
      <w:r w:rsidRPr="00674437">
        <w:rPr>
          <w:rFonts w:ascii="Times New Roman" w:hAnsi="Times New Roman" w:cs="Times New Roman"/>
        </w:rPr>
        <w:t xml:space="preserve"> 1005 (2010) (analyzing how Supreme Court decisions in effect sanctioned racial profiling in both criminal law enforcement and immigration law enforcement).</w:t>
      </w:r>
    </w:p>
    <w:p w:rsidR="00337CC4" w:rsidRPr="00674437" w:rsidRDefault="00337CC4" w:rsidP="00567492">
      <w:pPr>
        <w:pStyle w:val="FootnoteText"/>
        <w:rPr>
          <w:rFonts w:ascii="Times New Roman" w:hAnsi="Times New Roman" w:cs="Times New Roman"/>
        </w:rPr>
      </w:pPr>
    </w:p>
  </w:footnote>
  <w:footnote w:id="11">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 xml:space="preserve">See generally </w:t>
      </w:r>
      <w:r w:rsidRPr="00674437">
        <w:rPr>
          <w:rFonts w:ascii="Times New Roman" w:hAnsi="Times New Roman" w:cs="Times New Roman"/>
          <w:smallCaps/>
        </w:rPr>
        <w:t>Juan F. Perea et al., Race and Races:  Cases and Resources for a Diverse America</w:t>
      </w:r>
      <w:r w:rsidRPr="00674437">
        <w:rPr>
          <w:rFonts w:ascii="Times New Roman" w:hAnsi="Times New Roman" w:cs="Times New Roman"/>
        </w:rPr>
        <w:t xml:space="preserve"> (2d ed. 2007) (offering a multiracial approach to race and civil rights beyond historical Black/white view of civil rights).</w:t>
      </w:r>
    </w:p>
    <w:p w:rsidR="00337CC4" w:rsidRPr="00674437" w:rsidRDefault="00337CC4" w:rsidP="00567492">
      <w:pPr>
        <w:pStyle w:val="FootnoteText"/>
        <w:rPr>
          <w:rFonts w:ascii="Times New Roman" w:hAnsi="Times New Roman" w:cs="Times New Roman"/>
        </w:rPr>
      </w:pPr>
    </w:p>
  </w:footnote>
  <w:footnote w:id="12">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 e.g.</w:t>
      </w:r>
      <w:r w:rsidRPr="00674437">
        <w:rPr>
          <w:rFonts w:ascii="Times New Roman" w:hAnsi="Times New Roman" w:cs="Times New Roman"/>
        </w:rPr>
        <w:t xml:space="preserve">, Richard D. Lamm, </w:t>
      </w:r>
      <w:r w:rsidRPr="00674437">
        <w:rPr>
          <w:rFonts w:ascii="Times New Roman" w:hAnsi="Times New Roman" w:cs="Times New Roman"/>
          <w:i/>
        </w:rPr>
        <w:t>Immigration: The Ultimate Environmental Issue</w:t>
      </w:r>
      <w:r w:rsidRPr="00674437">
        <w:rPr>
          <w:rFonts w:ascii="Times New Roman" w:hAnsi="Times New Roman" w:cs="Times New Roman"/>
        </w:rPr>
        <w:t xml:space="preserve">, 84 </w:t>
      </w:r>
      <w:r w:rsidRPr="00674437">
        <w:rPr>
          <w:rFonts w:ascii="Times New Roman" w:hAnsi="Times New Roman" w:cs="Times New Roman"/>
          <w:smallCaps/>
        </w:rPr>
        <w:t>Denv. U.L. Rev.</w:t>
      </w:r>
      <w:r w:rsidRPr="00674437">
        <w:rPr>
          <w:rFonts w:ascii="Times New Roman" w:hAnsi="Times New Roman" w:cs="Times New Roman"/>
        </w:rPr>
        <w:t xml:space="preserve"> 1003 (2007).</w:t>
      </w:r>
    </w:p>
    <w:p w:rsidR="00337CC4" w:rsidRPr="00674437" w:rsidRDefault="00337CC4" w:rsidP="00567492">
      <w:pPr>
        <w:pStyle w:val="FootnoteText"/>
        <w:rPr>
          <w:rFonts w:ascii="Times New Roman" w:hAnsi="Times New Roman" w:cs="Times New Roman"/>
        </w:rPr>
      </w:pPr>
    </w:p>
  </w:footnote>
  <w:footnote w:id="13">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 xml:space="preserve">See generally </w:t>
      </w:r>
      <w:r w:rsidRPr="00674437">
        <w:rPr>
          <w:rFonts w:ascii="Times New Roman" w:hAnsi="Times New Roman" w:cs="Times New Roman"/>
          <w:smallCaps/>
        </w:rPr>
        <w:t xml:space="preserve">Michael A. Olivas, No Undocumented Child Left Behind:  </w:t>
      </w:r>
      <w:r w:rsidRPr="00674437">
        <w:rPr>
          <w:rFonts w:ascii="Times New Roman" w:hAnsi="Times New Roman" w:cs="Times New Roman"/>
          <w:i/>
          <w:smallCaps/>
        </w:rPr>
        <w:t>Plyler v. Doe</w:t>
      </w:r>
      <w:r w:rsidRPr="00674437">
        <w:rPr>
          <w:rFonts w:ascii="Times New Roman" w:hAnsi="Times New Roman" w:cs="Times New Roman"/>
          <w:smallCaps/>
        </w:rPr>
        <w:t xml:space="preserve"> and the Education of Undocumented Schoolchildren (2011); Mar</w:t>
      </w:r>
      <w:r w:rsidR="00507F5E">
        <w:rPr>
          <w:rFonts w:ascii="Times New Roman" w:hAnsi="Times New Roman" w:cs="Times New Roman"/>
          <w:smallCaps/>
        </w:rPr>
        <w:t>í</w:t>
      </w:r>
      <w:r w:rsidRPr="00674437">
        <w:rPr>
          <w:rFonts w:ascii="Times New Roman" w:hAnsi="Times New Roman" w:cs="Times New Roman"/>
          <w:smallCaps/>
        </w:rPr>
        <w:t>a Pab</w:t>
      </w:r>
      <w:r w:rsidR="00507F5E" w:rsidRPr="00674437">
        <w:rPr>
          <w:rFonts w:ascii="Times New Roman" w:hAnsi="Times New Roman" w:cs="Times New Roman"/>
          <w:smallCaps/>
        </w:rPr>
        <w:t>ó</w:t>
      </w:r>
      <w:r w:rsidRPr="00674437">
        <w:rPr>
          <w:rFonts w:ascii="Times New Roman" w:hAnsi="Times New Roman" w:cs="Times New Roman"/>
          <w:smallCaps/>
        </w:rPr>
        <w:t>n López &amp; Gerardo R. López, Persistent Inequality:  Contemporary Realities in the Education of Undocumented Latina/o Students</w:t>
      </w:r>
      <w:r w:rsidRPr="00674437">
        <w:rPr>
          <w:rFonts w:ascii="Times New Roman" w:hAnsi="Times New Roman" w:cs="Times New Roman"/>
        </w:rPr>
        <w:t xml:space="preserve"> (2009).</w:t>
      </w:r>
    </w:p>
    <w:p w:rsidR="00337CC4" w:rsidRPr="00674437" w:rsidRDefault="00337CC4" w:rsidP="00567492">
      <w:pPr>
        <w:pStyle w:val="FootnoteText"/>
        <w:rPr>
          <w:rFonts w:ascii="Times New Roman" w:hAnsi="Times New Roman" w:cs="Times New Roman"/>
        </w:rPr>
      </w:pPr>
    </w:p>
  </w:footnote>
  <w:footnote w:id="14">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w:t>
      </w:r>
      <w:r w:rsidRPr="00674437">
        <w:rPr>
          <w:rFonts w:ascii="Times New Roman" w:hAnsi="Times New Roman" w:cs="Times New Roman"/>
        </w:rPr>
        <w:t xml:space="preserve"> Forrest Gump (Paramount Pictures, 1994).</w:t>
      </w:r>
    </w:p>
    <w:p w:rsidR="004B4AD5" w:rsidRPr="00674437" w:rsidRDefault="004B4AD5" w:rsidP="00567492">
      <w:pPr>
        <w:pStyle w:val="FootnoteText"/>
        <w:rPr>
          <w:rFonts w:ascii="Times New Roman" w:hAnsi="Times New Roman" w:cs="Times New Roman"/>
        </w:rPr>
      </w:pPr>
    </w:p>
  </w:footnote>
  <w:footnote w:id="15">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 e.g.,</w:t>
      </w:r>
      <w:r w:rsidRPr="00674437">
        <w:rPr>
          <w:rFonts w:ascii="Times New Roman" w:hAnsi="Times New Roman" w:cs="Times New Roman"/>
        </w:rPr>
        <w:t xml:space="preserve"> </w:t>
      </w:r>
      <w:r w:rsidRPr="00674437">
        <w:rPr>
          <w:rFonts w:ascii="Times New Roman" w:hAnsi="Times New Roman" w:cs="Times New Roman"/>
          <w:smallCaps/>
        </w:rPr>
        <w:t xml:space="preserve">Samuel Huntington, Who are We?  The Challenges to America’s National Identity </w:t>
      </w:r>
      <w:r w:rsidRPr="00674437">
        <w:rPr>
          <w:rFonts w:ascii="Times New Roman" w:hAnsi="Times New Roman" w:cs="Times New Roman"/>
        </w:rPr>
        <w:t xml:space="preserve">(2004); </w:t>
      </w:r>
      <w:r w:rsidRPr="00674437">
        <w:rPr>
          <w:rFonts w:ascii="Times New Roman" w:hAnsi="Times New Roman" w:cs="Times New Roman"/>
          <w:smallCaps/>
        </w:rPr>
        <w:t>Victor Davis Hanson, Mexifornia:  A State of Becoming</w:t>
      </w:r>
      <w:r w:rsidRPr="00674437">
        <w:rPr>
          <w:rFonts w:ascii="Times New Roman" w:hAnsi="Times New Roman" w:cs="Times New Roman"/>
        </w:rPr>
        <w:t xml:space="preserve"> (2003); </w:t>
      </w:r>
      <w:r w:rsidRPr="00674437">
        <w:rPr>
          <w:rFonts w:ascii="Times New Roman" w:hAnsi="Times New Roman" w:cs="Times New Roman"/>
          <w:smallCaps/>
        </w:rPr>
        <w:t>Peter Brimelow, Alien Nation</w:t>
      </w:r>
      <w:r w:rsidRPr="00674437">
        <w:rPr>
          <w:rFonts w:ascii="Times New Roman" w:hAnsi="Times New Roman" w:cs="Times New Roman"/>
        </w:rPr>
        <w:t xml:space="preserve"> </w:t>
      </w:r>
      <w:r w:rsidRPr="00674437">
        <w:rPr>
          <w:rFonts w:ascii="Times New Roman" w:hAnsi="Times New Roman" w:cs="Times New Roman"/>
          <w:smallCaps/>
        </w:rPr>
        <w:t>Common Sense About America’s Immigration Disaster</w:t>
      </w:r>
      <w:r w:rsidRPr="00674437">
        <w:rPr>
          <w:rFonts w:ascii="Times New Roman" w:hAnsi="Times New Roman" w:cs="Times New Roman"/>
        </w:rPr>
        <w:t xml:space="preserve"> (1996); </w:t>
      </w:r>
      <w:r w:rsidRPr="00674437">
        <w:rPr>
          <w:rFonts w:ascii="Times New Roman" w:hAnsi="Times New Roman" w:cs="Times New Roman"/>
          <w:smallCaps/>
        </w:rPr>
        <w:t>Roy H. Beck, The Case Against Immigration:  The Moral, Economic, Social, and Environmental Reasons for Reducing U.S. Immigration Back to Traditional Levels</w:t>
      </w:r>
      <w:r w:rsidRPr="00674437">
        <w:rPr>
          <w:rFonts w:ascii="Times New Roman" w:hAnsi="Times New Roman" w:cs="Times New Roman"/>
        </w:rPr>
        <w:t xml:space="preserve"> (1996).</w:t>
      </w:r>
    </w:p>
    <w:p w:rsidR="00337CC4" w:rsidRPr="00674437" w:rsidRDefault="00337CC4" w:rsidP="00567492">
      <w:pPr>
        <w:pStyle w:val="FootnoteText"/>
        <w:rPr>
          <w:rFonts w:ascii="Times New Roman" w:hAnsi="Times New Roman" w:cs="Times New Roman"/>
        </w:rPr>
      </w:pPr>
    </w:p>
  </w:footnote>
  <w:footnote w:id="16">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 infra</w:t>
      </w:r>
      <w:r w:rsidRPr="00674437">
        <w:rPr>
          <w:rFonts w:ascii="Times New Roman" w:hAnsi="Times New Roman" w:cs="Times New Roman"/>
        </w:rPr>
        <w:t xml:space="preserve"> Part II.</w:t>
      </w:r>
    </w:p>
    <w:p w:rsidR="00337CC4" w:rsidRPr="00674437" w:rsidRDefault="00337CC4" w:rsidP="00567492">
      <w:pPr>
        <w:pStyle w:val="FootnoteText"/>
        <w:rPr>
          <w:rFonts w:ascii="Times New Roman" w:hAnsi="Times New Roman" w:cs="Times New Roman"/>
        </w:rPr>
      </w:pPr>
    </w:p>
  </w:footnote>
  <w:footnote w:id="17">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t xml:space="preserve">Su, </w:t>
      </w:r>
      <w:r w:rsidRPr="00674437">
        <w:rPr>
          <w:rFonts w:ascii="Times New Roman" w:hAnsi="Times New Roman" w:cs="Times New Roman"/>
          <w:i/>
        </w:rPr>
        <w:t>supra</w:t>
      </w:r>
      <w:r w:rsidRPr="00674437">
        <w:rPr>
          <w:rFonts w:ascii="Times New Roman" w:hAnsi="Times New Roman" w:cs="Times New Roman"/>
        </w:rPr>
        <w:t xml:space="preserve"> note 2, at 365 (footnote omitted).</w:t>
      </w:r>
    </w:p>
    <w:p w:rsidR="00337CC4" w:rsidRPr="00674437" w:rsidRDefault="00337CC4" w:rsidP="00567492">
      <w:pPr>
        <w:pStyle w:val="FootnoteText"/>
        <w:rPr>
          <w:rFonts w:ascii="Times New Roman" w:hAnsi="Times New Roman" w:cs="Times New Roman"/>
        </w:rPr>
      </w:pPr>
    </w:p>
  </w:footnote>
  <w:footnote w:id="18">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Id</w:t>
      </w:r>
      <w:r w:rsidRPr="00674437">
        <w:rPr>
          <w:rFonts w:ascii="Times New Roman" w:hAnsi="Times New Roman" w:cs="Times New Roman"/>
        </w:rPr>
        <w:t>. at 375.</w:t>
      </w:r>
    </w:p>
    <w:p w:rsidR="00337CC4" w:rsidRPr="00674437" w:rsidRDefault="00337CC4" w:rsidP="00567492">
      <w:pPr>
        <w:pStyle w:val="FootnoteText"/>
        <w:rPr>
          <w:rFonts w:ascii="Times New Roman" w:hAnsi="Times New Roman" w:cs="Times New Roman"/>
        </w:rPr>
      </w:pPr>
    </w:p>
  </w:footnote>
  <w:footnote w:id="19">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Id.</w:t>
      </w:r>
      <w:r w:rsidRPr="00674437">
        <w:rPr>
          <w:rFonts w:ascii="Times New Roman" w:hAnsi="Times New Roman" w:cs="Times New Roman"/>
        </w:rPr>
        <w:t xml:space="preserve"> at 372.</w:t>
      </w:r>
    </w:p>
    <w:p w:rsidR="00567492" w:rsidRPr="00674437" w:rsidRDefault="00567492" w:rsidP="00567492">
      <w:pPr>
        <w:pStyle w:val="FootnoteText"/>
        <w:rPr>
          <w:rFonts w:ascii="Times New Roman" w:hAnsi="Times New Roman" w:cs="Times New Roman"/>
        </w:rPr>
      </w:pPr>
    </w:p>
  </w:footnote>
  <w:footnote w:id="20">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w:t>
      </w:r>
      <w:r w:rsidRPr="00674437">
        <w:rPr>
          <w:rFonts w:ascii="Times New Roman" w:hAnsi="Times New Roman" w:cs="Times New Roman"/>
        </w:rPr>
        <w:t xml:space="preserve"> Kevin R. Johnson, </w:t>
      </w:r>
      <w:r w:rsidRPr="00674437">
        <w:rPr>
          <w:rFonts w:ascii="Times New Roman" w:hAnsi="Times New Roman" w:cs="Times New Roman"/>
          <w:i/>
        </w:rPr>
        <w:t>Public Benefits and Immigration:  The Intersection of Immigration Status, Ethnicity, Gender, and Class</w:t>
      </w:r>
      <w:r w:rsidRPr="00674437">
        <w:rPr>
          <w:rFonts w:ascii="Times New Roman" w:hAnsi="Times New Roman" w:cs="Times New Roman"/>
        </w:rPr>
        <w:t xml:space="preserve">, 42 </w:t>
      </w:r>
      <w:r w:rsidRPr="00674437">
        <w:rPr>
          <w:rFonts w:ascii="Times New Roman" w:hAnsi="Times New Roman" w:cs="Times New Roman"/>
          <w:smallCaps/>
        </w:rPr>
        <w:t>UCLA L. Rev.</w:t>
      </w:r>
      <w:r w:rsidRPr="00674437">
        <w:rPr>
          <w:rFonts w:ascii="Times New Roman" w:hAnsi="Times New Roman" w:cs="Times New Roman"/>
        </w:rPr>
        <w:t xml:space="preserve"> 1509, 1531-34 (1995).</w:t>
      </w:r>
    </w:p>
    <w:p w:rsidR="00337CC4" w:rsidRPr="00674437" w:rsidRDefault="00337CC4" w:rsidP="00567492">
      <w:pPr>
        <w:pStyle w:val="FootnoteText"/>
        <w:rPr>
          <w:rFonts w:ascii="Times New Roman" w:hAnsi="Times New Roman" w:cs="Times New Roman"/>
        </w:rPr>
      </w:pPr>
    </w:p>
  </w:footnote>
  <w:footnote w:id="21">
    <w:p w:rsidR="00337CC4" w:rsidRPr="00674437" w:rsidRDefault="00337CC4" w:rsidP="00567492">
      <w:pPr>
        <w:pStyle w:val="FootnoteText"/>
        <w:rPr>
          <w:rFonts w:ascii="Times New Roman" w:eastAsia="Calibri"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w:t>
      </w:r>
      <w:r w:rsidRPr="00674437">
        <w:rPr>
          <w:rFonts w:ascii="Times New Roman" w:hAnsi="Times New Roman" w:cs="Times New Roman"/>
        </w:rPr>
        <w:t xml:space="preserve"> Kevin R. Johnson, </w:t>
      </w:r>
      <w:r w:rsidRPr="00674437">
        <w:rPr>
          <w:rFonts w:ascii="Times New Roman" w:hAnsi="Times New Roman" w:cs="Times New Roman"/>
          <w:i/>
        </w:rPr>
        <w:t>The Intersection of Race and Class in U.S. Immigration Law and Enforcement</w:t>
      </w:r>
      <w:r w:rsidRPr="00674437">
        <w:rPr>
          <w:rFonts w:ascii="Times New Roman" w:hAnsi="Times New Roman" w:cs="Times New Roman"/>
        </w:rPr>
        <w:t xml:space="preserve">, 72 </w:t>
      </w:r>
      <w:r w:rsidRPr="00674437">
        <w:rPr>
          <w:rFonts w:ascii="Times New Roman" w:hAnsi="Times New Roman" w:cs="Times New Roman"/>
          <w:smallCaps/>
        </w:rPr>
        <w:t>Law &amp; Contemp. Probs</w:t>
      </w:r>
      <w:r w:rsidRPr="00674437">
        <w:rPr>
          <w:rFonts w:ascii="Times New Roman" w:hAnsi="Times New Roman" w:cs="Times New Roman"/>
        </w:rPr>
        <w:t xml:space="preserve">. 1, 30-34 (2009); </w:t>
      </w:r>
      <w:r w:rsidRPr="00674437">
        <w:rPr>
          <w:rFonts w:ascii="Times New Roman" w:eastAsia="Calibri" w:hAnsi="Times New Roman" w:cs="Times New Roman"/>
        </w:rPr>
        <w:t xml:space="preserve">Peter R. Moyers, </w:t>
      </w:r>
      <w:r w:rsidRPr="00674437">
        <w:rPr>
          <w:rFonts w:ascii="Times New Roman" w:eastAsia="Calibri" w:hAnsi="Times New Roman" w:cs="Times New Roman"/>
          <w:i/>
        </w:rPr>
        <w:t>Butchering Statutes: The Postville Raid and the Misinterpretation of Federal Criminal Law</w:t>
      </w:r>
      <w:r w:rsidRPr="00674437">
        <w:rPr>
          <w:rFonts w:ascii="Times New Roman" w:eastAsia="Calibri" w:hAnsi="Times New Roman" w:cs="Times New Roman"/>
        </w:rPr>
        <w:t xml:space="preserve">, 32 </w:t>
      </w:r>
      <w:r w:rsidRPr="00674437">
        <w:rPr>
          <w:rFonts w:ascii="Times New Roman" w:eastAsia="Calibri" w:hAnsi="Times New Roman" w:cs="Times New Roman"/>
          <w:smallCaps/>
        </w:rPr>
        <w:t>Seattle U. L. Rev.</w:t>
      </w:r>
      <w:r w:rsidRPr="00674437">
        <w:rPr>
          <w:rFonts w:ascii="Times New Roman" w:eastAsia="Calibri" w:hAnsi="Times New Roman" w:cs="Times New Roman"/>
        </w:rPr>
        <w:t xml:space="preserve"> 651 (2009); Cassie L. Peterson, Note, </w:t>
      </w:r>
      <w:r w:rsidRPr="00674437">
        <w:rPr>
          <w:rFonts w:ascii="Times New Roman" w:eastAsia="Calibri" w:hAnsi="Times New Roman" w:cs="Times New Roman"/>
          <w:i/>
        </w:rPr>
        <w:t>An Iowa Immigration Raid Leads to Unprecedented Criminal Consequences:  Why ICE Should Rethink the Postville Model</w:t>
      </w:r>
      <w:r w:rsidRPr="00674437">
        <w:rPr>
          <w:rFonts w:ascii="Times New Roman" w:eastAsia="Calibri" w:hAnsi="Times New Roman" w:cs="Times New Roman"/>
        </w:rPr>
        <w:t xml:space="preserve">, 95 </w:t>
      </w:r>
      <w:r w:rsidRPr="00674437">
        <w:rPr>
          <w:rFonts w:ascii="Times New Roman" w:eastAsia="Calibri" w:hAnsi="Times New Roman" w:cs="Times New Roman"/>
          <w:smallCaps/>
        </w:rPr>
        <w:t>Iowa L. Rev.</w:t>
      </w:r>
      <w:r w:rsidRPr="00674437">
        <w:rPr>
          <w:rFonts w:ascii="Times New Roman" w:eastAsia="Calibri" w:hAnsi="Times New Roman" w:cs="Times New Roman"/>
        </w:rPr>
        <w:t xml:space="preserve"> 323 (2009).</w:t>
      </w:r>
    </w:p>
    <w:p w:rsidR="00337CC4" w:rsidRPr="00674437" w:rsidRDefault="00337CC4" w:rsidP="00567492">
      <w:pPr>
        <w:pStyle w:val="FootnoteText"/>
        <w:rPr>
          <w:rFonts w:ascii="Times New Roman" w:hAnsi="Times New Roman" w:cs="Times New Roman"/>
        </w:rPr>
      </w:pPr>
    </w:p>
  </w:footnote>
  <w:footnote w:id="22">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w:t>
      </w:r>
      <w:r w:rsidRPr="00674437">
        <w:rPr>
          <w:rFonts w:ascii="Times New Roman" w:hAnsi="Times New Roman" w:cs="Times New Roman"/>
        </w:rPr>
        <w:t xml:space="preserve"> Lopez v. City of Rogers, 2003 U.S. Dist. LEXIS 14570 (W.D. Ark. Aug. 8, 2003) (certifying class in case alleging pattern and practice of racial profiling of Latina/os by local law enforcement).</w:t>
      </w:r>
    </w:p>
    <w:p w:rsidR="00337CC4" w:rsidRPr="00674437" w:rsidRDefault="00337CC4" w:rsidP="00567492">
      <w:pPr>
        <w:pStyle w:val="FootnoteText"/>
        <w:rPr>
          <w:rFonts w:ascii="Times New Roman" w:hAnsi="Times New Roman" w:cs="Times New Roman"/>
        </w:rPr>
      </w:pPr>
    </w:p>
  </w:footnote>
  <w:footnote w:id="23">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w:t>
      </w:r>
      <w:r w:rsidRPr="00674437">
        <w:rPr>
          <w:rFonts w:ascii="Times New Roman" w:hAnsi="Times New Roman" w:cs="Times New Roman"/>
        </w:rPr>
        <w:t xml:space="preserve"> Julia Preston, </w:t>
      </w:r>
      <w:r w:rsidRPr="00674437">
        <w:rPr>
          <w:rFonts w:ascii="Times New Roman" w:hAnsi="Times New Roman" w:cs="Times New Roman"/>
          <w:i/>
        </w:rPr>
        <w:t>Some Cheer Border Fence as Others Ponder the Cost</w:t>
      </w:r>
      <w:r w:rsidRPr="00674437">
        <w:rPr>
          <w:rFonts w:ascii="Times New Roman" w:hAnsi="Times New Roman" w:cs="Times New Roman"/>
        </w:rPr>
        <w:t xml:space="preserve">, </w:t>
      </w:r>
      <w:r w:rsidRPr="00674437">
        <w:rPr>
          <w:rFonts w:ascii="Times New Roman" w:hAnsi="Times New Roman" w:cs="Times New Roman"/>
          <w:smallCaps/>
        </w:rPr>
        <w:t>N.Y. Times</w:t>
      </w:r>
      <w:r w:rsidRPr="00674437">
        <w:rPr>
          <w:rFonts w:ascii="Times New Roman" w:hAnsi="Times New Roman" w:cs="Times New Roman"/>
        </w:rPr>
        <w:t>, Oct. 20. 2011, at A17.</w:t>
      </w:r>
    </w:p>
    <w:p w:rsidR="00337CC4" w:rsidRPr="00674437" w:rsidRDefault="00337CC4" w:rsidP="00567492">
      <w:pPr>
        <w:pStyle w:val="FootnoteText"/>
        <w:rPr>
          <w:rFonts w:ascii="Times New Roman" w:hAnsi="Times New Roman" w:cs="Times New Roman"/>
        </w:rPr>
      </w:pPr>
    </w:p>
  </w:footnote>
  <w:footnote w:id="24">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w:t>
      </w:r>
      <w:r w:rsidRPr="00674437">
        <w:rPr>
          <w:rFonts w:ascii="Times New Roman" w:hAnsi="Times New Roman" w:cs="Times New Roman"/>
        </w:rPr>
        <w:t xml:space="preserve"> Lozano v. City of Hazleton, </w:t>
      </w:r>
      <w:r w:rsidR="00F40B29" w:rsidRPr="00674437">
        <w:rPr>
          <w:rFonts w:ascii="Times New Roman" w:hAnsi="Times New Roman" w:cs="Times New Roman"/>
        </w:rPr>
        <w:t>2013 U.S. App LEXIS 15256 (3d Cir. July 26, 2013)</w:t>
      </w:r>
      <w:r w:rsidRPr="00674437">
        <w:rPr>
          <w:rFonts w:ascii="Times New Roman" w:hAnsi="Times New Roman" w:cs="Times New Roman"/>
        </w:rPr>
        <w:t xml:space="preserve">; </w:t>
      </w:r>
      <w:r w:rsidRPr="00674437">
        <w:rPr>
          <w:rFonts w:ascii="Times New Roman" w:hAnsi="Times New Roman" w:cs="Times New Roman"/>
          <w:i/>
        </w:rPr>
        <w:t>see, e.g.</w:t>
      </w:r>
      <w:r w:rsidRPr="00674437">
        <w:rPr>
          <w:rFonts w:ascii="Times New Roman" w:hAnsi="Times New Roman" w:cs="Times New Roman"/>
        </w:rPr>
        <w:t xml:space="preserve">, Mary D. Fan, </w:t>
      </w:r>
      <w:r w:rsidRPr="00674437">
        <w:rPr>
          <w:rFonts w:ascii="Times New Roman" w:hAnsi="Times New Roman" w:cs="Times New Roman"/>
          <w:i/>
        </w:rPr>
        <w:t>Post-Racial Proxies:  Resurgent State and Local Anti-“Alien” Laws and Unity-Building Frames for Antidiscrimination Values</w:t>
      </w:r>
      <w:r w:rsidRPr="00674437">
        <w:rPr>
          <w:rFonts w:ascii="Times New Roman" w:hAnsi="Times New Roman" w:cs="Times New Roman"/>
        </w:rPr>
        <w:t xml:space="preserve">, 32 </w:t>
      </w:r>
      <w:r w:rsidRPr="00674437">
        <w:rPr>
          <w:rFonts w:ascii="Times New Roman" w:hAnsi="Times New Roman" w:cs="Times New Roman"/>
          <w:smallCaps/>
        </w:rPr>
        <w:t>Cardozo L. Rev.</w:t>
      </w:r>
      <w:r w:rsidRPr="00674437">
        <w:rPr>
          <w:rFonts w:ascii="Times New Roman" w:hAnsi="Times New Roman" w:cs="Times New Roman"/>
        </w:rPr>
        <w:t xml:space="preserve"> 905, 922-24 (2011).</w:t>
      </w:r>
    </w:p>
    <w:p w:rsidR="00337CC4" w:rsidRPr="00674437" w:rsidRDefault="00337CC4" w:rsidP="00567492">
      <w:pPr>
        <w:pStyle w:val="FootnoteText"/>
        <w:rPr>
          <w:rFonts w:ascii="Times New Roman" w:hAnsi="Times New Roman" w:cs="Times New Roman"/>
        </w:rPr>
      </w:pPr>
    </w:p>
  </w:footnote>
  <w:footnote w:id="25">
    <w:p w:rsidR="00337CC4" w:rsidRPr="00674437" w:rsidRDefault="00337CC4" w:rsidP="00567492">
      <w:pPr>
        <w:pStyle w:val="FootnoteText"/>
        <w:rPr>
          <w:rStyle w:val="Hyperlink"/>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00A45AAC" w:rsidRPr="005F14EC">
        <w:rPr>
          <w:rFonts w:ascii="Times New Roman" w:hAnsi="Times New Roman" w:cs="Times New Roman"/>
          <w:i/>
        </w:rPr>
        <w:t>See</w:t>
      </w:r>
      <w:r w:rsidR="00A45AAC">
        <w:rPr>
          <w:rFonts w:ascii="Times New Roman" w:hAnsi="Times New Roman" w:cs="Times New Roman"/>
        </w:rPr>
        <w:t xml:space="preserve"> </w:t>
      </w:r>
      <w:r w:rsidR="00674437" w:rsidRPr="00674437">
        <w:rPr>
          <w:rFonts w:ascii="Times New Roman" w:hAnsi="Times New Roman" w:cs="Times New Roman"/>
        </w:rPr>
        <w:t>Kevin</w:t>
      </w:r>
      <w:r w:rsidR="00617336" w:rsidRPr="00674437">
        <w:rPr>
          <w:rFonts w:ascii="Times New Roman" w:hAnsi="Times New Roman" w:cs="Times New Roman"/>
        </w:rPr>
        <w:t xml:space="preserve"> R. Johnson &amp; Joanna E. Cuevas Ingram, </w:t>
      </w:r>
      <w:r w:rsidR="00617336" w:rsidRPr="00674437">
        <w:rPr>
          <w:rFonts w:ascii="Times New Roman" w:hAnsi="Times New Roman" w:cs="Times New Roman"/>
          <w:i/>
        </w:rPr>
        <w:t>Anatomy of a Modern-Day Lynching:  The Relationship Between Hate Crimes Against Latina/os and the Debate Over Immigration Reform</w:t>
      </w:r>
      <w:r w:rsidR="00617336" w:rsidRPr="00674437">
        <w:rPr>
          <w:rFonts w:ascii="Times New Roman" w:hAnsi="Times New Roman" w:cs="Times New Roman"/>
        </w:rPr>
        <w:t xml:space="preserve">, 91 </w:t>
      </w:r>
      <w:r w:rsidR="00617336" w:rsidRPr="00674437">
        <w:rPr>
          <w:rFonts w:ascii="Times New Roman" w:hAnsi="Times New Roman" w:cs="Times New Roman"/>
          <w:smallCaps/>
        </w:rPr>
        <w:t>N.C. L. Rev.</w:t>
      </w:r>
      <w:r w:rsidR="00617336" w:rsidRPr="00A46195">
        <w:rPr>
          <w:rFonts w:ascii="Times New Roman" w:hAnsi="Times New Roman" w:cs="Times New Roman"/>
        </w:rPr>
        <w:t xml:space="preserve"> 1613</w:t>
      </w:r>
      <w:r w:rsidR="00617336" w:rsidRPr="00674437">
        <w:rPr>
          <w:rFonts w:ascii="Times New Roman" w:hAnsi="Times New Roman" w:cs="Times New Roman"/>
        </w:rPr>
        <w:t xml:space="preserve">, 1629-36 (2013) (analyzing hate killing </w:t>
      </w:r>
      <w:r w:rsidR="00A45AAC">
        <w:rPr>
          <w:rFonts w:ascii="Times New Roman" w:hAnsi="Times New Roman" w:cs="Times New Roman"/>
        </w:rPr>
        <w:t xml:space="preserve">in </w:t>
      </w:r>
      <w:r w:rsidR="005069F5">
        <w:rPr>
          <w:rFonts w:ascii="Times New Roman" w:hAnsi="Times New Roman" w:cs="Times New Roman"/>
        </w:rPr>
        <w:t xml:space="preserve">a </w:t>
      </w:r>
      <w:r w:rsidR="00DD2FCC">
        <w:rPr>
          <w:rFonts w:ascii="Times New Roman" w:hAnsi="Times New Roman" w:cs="Times New Roman"/>
        </w:rPr>
        <w:t xml:space="preserve">small </w:t>
      </w:r>
      <w:r w:rsidR="00A45AAC">
        <w:rPr>
          <w:rFonts w:ascii="Times New Roman" w:hAnsi="Times New Roman" w:cs="Times New Roman"/>
        </w:rPr>
        <w:t xml:space="preserve">Pennsylvania town </w:t>
      </w:r>
      <w:r w:rsidR="00617336" w:rsidRPr="00674437">
        <w:rPr>
          <w:rFonts w:ascii="Times New Roman" w:hAnsi="Times New Roman" w:cs="Times New Roman"/>
        </w:rPr>
        <w:t xml:space="preserve">and its </w:t>
      </w:r>
      <w:r w:rsidR="00DD2FCC">
        <w:rPr>
          <w:rFonts w:ascii="Times New Roman" w:hAnsi="Times New Roman" w:cs="Times New Roman"/>
        </w:rPr>
        <w:t>genesis in</w:t>
      </w:r>
      <w:r w:rsidR="00617336" w:rsidRPr="00674437">
        <w:rPr>
          <w:rFonts w:ascii="Times New Roman" w:hAnsi="Times New Roman" w:cs="Times New Roman"/>
        </w:rPr>
        <w:t xml:space="preserve"> social divisiveness </w:t>
      </w:r>
      <w:r w:rsidR="00DD2FCC">
        <w:rPr>
          <w:rFonts w:ascii="Times New Roman" w:hAnsi="Times New Roman" w:cs="Times New Roman"/>
        </w:rPr>
        <w:t>generated by</w:t>
      </w:r>
      <w:r w:rsidR="00617336" w:rsidRPr="00674437">
        <w:rPr>
          <w:rFonts w:ascii="Times New Roman" w:hAnsi="Times New Roman" w:cs="Times New Roman"/>
        </w:rPr>
        <w:t xml:space="preserve"> debate</w:t>
      </w:r>
      <w:r w:rsidR="00A45AAC">
        <w:rPr>
          <w:rFonts w:ascii="Times New Roman" w:hAnsi="Times New Roman" w:cs="Times New Roman"/>
        </w:rPr>
        <w:t xml:space="preserve"> over immigration reform</w:t>
      </w:r>
      <w:r w:rsidR="00617336" w:rsidRPr="00674437">
        <w:rPr>
          <w:rFonts w:ascii="Times New Roman" w:hAnsi="Times New Roman" w:cs="Times New Roman"/>
        </w:rPr>
        <w:t>).</w:t>
      </w:r>
    </w:p>
    <w:p w:rsidR="00337CC4" w:rsidRPr="00674437" w:rsidRDefault="00337CC4" w:rsidP="00567492">
      <w:pPr>
        <w:pStyle w:val="FootnoteText"/>
        <w:rPr>
          <w:rFonts w:ascii="Times New Roman" w:hAnsi="Times New Roman" w:cs="Times New Roman"/>
        </w:rPr>
      </w:pPr>
    </w:p>
  </w:footnote>
  <w:footnote w:id="26">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w:t>
      </w:r>
      <w:r w:rsidRPr="00674437">
        <w:rPr>
          <w:rFonts w:ascii="Times New Roman" w:hAnsi="Times New Roman" w:cs="Times New Roman"/>
        </w:rPr>
        <w:t xml:space="preserve"> Rick Su, </w:t>
      </w:r>
      <w:r w:rsidRPr="00674437">
        <w:rPr>
          <w:rFonts w:ascii="Times New Roman" w:hAnsi="Times New Roman" w:cs="Times New Roman"/>
          <w:i/>
        </w:rPr>
        <w:t>Local Fragmentation as Immigration Regulation</w:t>
      </w:r>
      <w:r w:rsidRPr="00674437">
        <w:rPr>
          <w:rFonts w:ascii="Times New Roman" w:hAnsi="Times New Roman" w:cs="Times New Roman"/>
        </w:rPr>
        <w:t xml:space="preserve">, 47 </w:t>
      </w:r>
      <w:r w:rsidRPr="00674437">
        <w:rPr>
          <w:rFonts w:ascii="Times New Roman" w:hAnsi="Times New Roman" w:cs="Times New Roman"/>
          <w:smallCaps/>
        </w:rPr>
        <w:t>Hous. L. Rev.</w:t>
      </w:r>
      <w:r w:rsidRPr="00674437">
        <w:rPr>
          <w:rFonts w:ascii="Times New Roman" w:hAnsi="Times New Roman" w:cs="Times New Roman"/>
        </w:rPr>
        <w:t xml:space="preserve"> 367, 383-84 (2010) (noting that immigration helped to settle the western frontier of the United States as well as American cities).   </w:t>
      </w:r>
      <w:r w:rsidRPr="00674437">
        <w:rPr>
          <w:rFonts w:ascii="Times New Roman" w:hAnsi="Times New Roman" w:cs="Times New Roman"/>
          <w:i/>
        </w:rPr>
        <w:t>But cf.</w:t>
      </w:r>
      <w:r w:rsidRPr="00674437">
        <w:rPr>
          <w:rFonts w:ascii="Times New Roman" w:hAnsi="Times New Roman" w:cs="Times New Roman"/>
        </w:rPr>
        <w:t xml:space="preserve"> Gerald L. Neuman, </w:t>
      </w:r>
      <w:r w:rsidRPr="00674437">
        <w:rPr>
          <w:rFonts w:ascii="Times New Roman" w:hAnsi="Times New Roman" w:cs="Times New Roman"/>
          <w:i/>
        </w:rPr>
        <w:t>The Lost Century of American Immigration Law (1776-1875)</w:t>
      </w:r>
      <w:r w:rsidRPr="00674437">
        <w:rPr>
          <w:rFonts w:ascii="Times New Roman" w:hAnsi="Times New Roman" w:cs="Times New Roman"/>
        </w:rPr>
        <w:t xml:space="preserve">, 93 </w:t>
      </w:r>
      <w:r w:rsidRPr="00674437">
        <w:rPr>
          <w:rFonts w:ascii="Times New Roman" w:hAnsi="Times New Roman" w:cs="Times New Roman"/>
          <w:smallCaps/>
        </w:rPr>
        <w:t>Colum. L. Rev.</w:t>
      </w:r>
      <w:r w:rsidRPr="00674437">
        <w:rPr>
          <w:rFonts w:ascii="Times New Roman" w:hAnsi="Times New Roman" w:cs="Times New Roman"/>
        </w:rPr>
        <w:t xml:space="preserve"> 1833 (1993) (analyzing state regulation of immigration into state jurisdictions in first century of existence of the United States).</w:t>
      </w:r>
    </w:p>
    <w:p w:rsidR="00337CC4" w:rsidRPr="00674437" w:rsidRDefault="00337CC4" w:rsidP="00567492">
      <w:pPr>
        <w:pStyle w:val="FootnoteText"/>
        <w:rPr>
          <w:rFonts w:ascii="Times New Roman" w:hAnsi="Times New Roman" w:cs="Times New Roman"/>
        </w:rPr>
      </w:pPr>
    </w:p>
  </w:footnote>
  <w:footnote w:id="27">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w:t>
      </w:r>
      <w:r w:rsidRPr="00674437">
        <w:rPr>
          <w:rFonts w:ascii="Times New Roman" w:hAnsi="Times New Roman" w:cs="Times New Roman"/>
        </w:rPr>
        <w:t xml:space="preserve"> Kevin R. Johnson, </w:t>
      </w:r>
      <w:r w:rsidRPr="00674437">
        <w:rPr>
          <w:rFonts w:ascii="Times New Roman" w:hAnsi="Times New Roman" w:cs="Times New Roman"/>
          <w:i/>
        </w:rPr>
        <w:t>The End of “Civil Rights” as We Know It?:  Immigration and Civil Rights in the New Millennium</w:t>
      </w:r>
      <w:r w:rsidRPr="00674437">
        <w:rPr>
          <w:rFonts w:ascii="Times New Roman" w:hAnsi="Times New Roman" w:cs="Times New Roman"/>
        </w:rPr>
        <w:t xml:space="preserve">, 49 </w:t>
      </w:r>
      <w:r w:rsidRPr="00674437">
        <w:rPr>
          <w:rFonts w:ascii="Times New Roman" w:hAnsi="Times New Roman" w:cs="Times New Roman"/>
          <w:smallCaps/>
        </w:rPr>
        <w:t>UCLA L. Rev.</w:t>
      </w:r>
      <w:r w:rsidRPr="00674437">
        <w:rPr>
          <w:rFonts w:ascii="Times New Roman" w:hAnsi="Times New Roman" w:cs="Times New Roman"/>
        </w:rPr>
        <w:t xml:space="preserve"> 1481, 1493-96 (2002); Lisa R. Pruitt, </w:t>
      </w:r>
      <w:r w:rsidRPr="00674437">
        <w:rPr>
          <w:rFonts w:ascii="Times New Roman" w:hAnsi="Times New Roman" w:cs="Times New Roman"/>
          <w:i/>
        </w:rPr>
        <w:t>Latina/os, Locality, and Law in the Rural South</w:t>
      </w:r>
      <w:r w:rsidRPr="00674437">
        <w:rPr>
          <w:rFonts w:ascii="Times New Roman" w:hAnsi="Times New Roman" w:cs="Times New Roman"/>
        </w:rPr>
        <w:t xml:space="preserve">, 12 </w:t>
      </w:r>
      <w:r w:rsidRPr="00674437">
        <w:rPr>
          <w:rFonts w:ascii="Times New Roman" w:hAnsi="Times New Roman" w:cs="Times New Roman"/>
          <w:smallCaps/>
        </w:rPr>
        <w:t>Harv. Latino L. Rev.</w:t>
      </w:r>
      <w:r w:rsidRPr="00674437">
        <w:rPr>
          <w:rFonts w:ascii="Times New Roman" w:hAnsi="Times New Roman" w:cs="Times New Roman"/>
        </w:rPr>
        <w:t xml:space="preserve"> 135, 145-48 (2009).</w:t>
      </w:r>
    </w:p>
    <w:p w:rsidR="0001534B" w:rsidRPr="00674437" w:rsidRDefault="0001534B" w:rsidP="00567492">
      <w:pPr>
        <w:pStyle w:val="FootnoteText"/>
        <w:rPr>
          <w:rFonts w:ascii="Times New Roman" w:hAnsi="Times New Roman" w:cs="Times New Roman"/>
        </w:rPr>
      </w:pPr>
    </w:p>
  </w:footnote>
  <w:footnote w:id="28">
    <w:p w:rsidR="00337CC4" w:rsidRPr="00674437" w:rsidRDefault="00337CC4" w:rsidP="00567492">
      <w:pPr>
        <w:pStyle w:val="FootnoteText"/>
        <w:rPr>
          <w:rFonts w:ascii="Times New Roman" w:eastAsia="Calibri"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eastAsia="Calibri" w:hAnsi="Times New Roman" w:cs="Times New Roman"/>
          <w:i/>
        </w:rPr>
        <w:t>See</w:t>
      </w:r>
      <w:r w:rsidRPr="00674437">
        <w:rPr>
          <w:rFonts w:ascii="Times New Roman" w:eastAsia="Calibri" w:hAnsi="Times New Roman" w:cs="Times New Roman"/>
        </w:rPr>
        <w:t xml:space="preserve"> United States v. </w:t>
      </w:r>
      <w:r w:rsidR="0001534B" w:rsidRPr="00674437">
        <w:rPr>
          <w:rFonts w:ascii="Times New Roman" w:eastAsia="Calibri" w:hAnsi="Times New Roman" w:cs="Times New Roman"/>
        </w:rPr>
        <w:t>Alabama</w:t>
      </w:r>
      <w:r w:rsidRPr="00674437">
        <w:rPr>
          <w:rFonts w:ascii="Times New Roman" w:eastAsia="Calibri" w:hAnsi="Times New Roman" w:cs="Times New Roman"/>
        </w:rPr>
        <w:t xml:space="preserve">, </w:t>
      </w:r>
      <w:r w:rsidR="0001534B" w:rsidRPr="00674437">
        <w:rPr>
          <w:rFonts w:ascii="Times New Roman" w:eastAsia="Calibri" w:hAnsi="Times New Roman" w:cs="Times New Roman"/>
        </w:rPr>
        <w:t>691 F.3d 1269</w:t>
      </w:r>
      <w:r w:rsidRPr="00674437">
        <w:rPr>
          <w:rFonts w:ascii="Times New Roman" w:eastAsia="Calibri" w:hAnsi="Times New Roman" w:cs="Times New Roman"/>
        </w:rPr>
        <w:t xml:space="preserve"> (11</w:t>
      </w:r>
      <w:r w:rsidR="0001534B" w:rsidRPr="00674437">
        <w:rPr>
          <w:rFonts w:ascii="Times New Roman" w:eastAsia="Calibri" w:hAnsi="Times New Roman" w:cs="Times New Roman"/>
        </w:rPr>
        <w:t>th Cir. 2012</w:t>
      </w:r>
      <w:r w:rsidRPr="00674437">
        <w:rPr>
          <w:rFonts w:ascii="Times New Roman" w:eastAsia="Calibri" w:hAnsi="Times New Roman" w:cs="Times New Roman"/>
        </w:rPr>
        <w:t>) (</w:t>
      </w:r>
      <w:r w:rsidR="005E0DDD">
        <w:rPr>
          <w:rFonts w:ascii="Times New Roman" w:eastAsia="Calibri" w:hAnsi="Times New Roman" w:cs="Times New Roman"/>
        </w:rPr>
        <w:t>affirming entry of</w:t>
      </w:r>
      <w:r w:rsidR="005E0DDD" w:rsidRPr="00674437">
        <w:rPr>
          <w:rFonts w:ascii="Times New Roman" w:eastAsia="Calibri" w:hAnsi="Times New Roman" w:cs="Times New Roman"/>
        </w:rPr>
        <w:t xml:space="preserve"> </w:t>
      </w:r>
      <w:r w:rsidRPr="00674437">
        <w:rPr>
          <w:rFonts w:ascii="Times New Roman" w:eastAsia="Calibri" w:hAnsi="Times New Roman" w:cs="Times New Roman"/>
        </w:rPr>
        <w:t xml:space="preserve">preliminary injunction preventing several provisions of Alabama immigration </w:t>
      </w:r>
      <w:r w:rsidR="001B7E1B" w:rsidRPr="00674437">
        <w:rPr>
          <w:rFonts w:ascii="Times New Roman" w:eastAsia="Calibri" w:hAnsi="Times New Roman" w:cs="Times New Roman"/>
        </w:rPr>
        <w:t xml:space="preserve">enforcement </w:t>
      </w:r>
      <w:r w:rsidRPr="00674437">
        <w:rPr>
          <w:rFonts w:ascii="Times New Roman" w:eastAsia="Calibri" w:hAnsi="Times New Roman" w:cs="Times New Roman"/>
        </w:rPr>
        <w:t>law from going into effect)</w:t>
      </w:r>
      <w:r w:rsidR="001B7E1B" w:rsidRPr="00674437">
        <w:rPr>
          <w:rFonts w:ascii="Times New Roman" w:eastAsia="Calibri" w:hAnsi="Times New Roman" w:cs="Times New Roman"/>
        </w:rPr>
        <w:t xml:space="preserve">, </w:t>
      </w:r>
      <w:r w:rsidR="001B7E1B" w:rsidRPr="00674437">
        <w:rPr>
          <w:rFonts w:ascii="Times New Roman" w:eastAsia="Calibri" w:hAnsi="Times New Roman" w:cs="Times New Roman"/>
          <w:i/>
        </w:rPr>
        <w:t>cert. denied</w:t>
      </w:r>
      <w:r w:rsidR="005E0DDD" w:rsidRPr="00831A1F">
        <w:rPr>
          <w:rFonts w:ascii="Times New Roman" w:eastAsia="Calibri" w:hAnsi="Times New Roman" w:cs="Times New Roman"/>
        </w:rPr>
        <w:t>,</w:t>
      </w:r>
      <w:r w:rsidR="001B7E1B" w:rsidRPr="00674437">
        <w:rPr>
          <w:rFonts w:ascii="Times New Roman" w:eastAsia="Calibri" w:hAnsi="Times New Roman" w:cs="Times New Roman"/>
        </w:rPr>
        <w:t xml:space="preserve"> 133 S. Ct. 2022 (2013)</w:t>
      </w:r>
      <w:r w:rsidRPr="00674437">
        <w:rPr>
          <w:rFonts w:ascii="Times New Roman" w:eastAsia="Calibri" w:hAnsi="Times New Roman" w:cs="Times New Roman"/>
        </w:rPr>
        <w:t xml:space="preserve">; Georgia Latino Alliance for Human Rights v. </w:t>
      </w:r>
      <w:r w:rsidR="001B7E1B" w:rsidRPr="00674437">
        <w:rPr>
          <w:rFonts w:ascii="Times New Roman" w:eastAsia="Calibri" w:hAnsi="Times New Roman" w:cs="Times New Roman"/>
        </w:rPr>
        <w:t>Governor of Georgia</w:t>
      </w:r>
      <w:r w:rsidRPr="00674437">
        <w:rPr>
          <w:rFonts w:ascii="Times New Roman" w:eastAsia="Calibri" w:hAnsi="Times New Roman" w:cs="Times New Roman"/>
        </w:rPr>
        <w:t xml:space="preserve">, </w:t>
      </w:r>
      <w:r w:rsidR="001B7E1B" w:rsidRPr="00674437">
        <w:rPr>
          <w:rFonts w:ascii="Times New Roman" w:eastAsia="Calibri" w:hAnsi="Times New Roman" w:cs="Times New Roman"/>
        </w:rPr>
        <w:t xml:space="preserve">691 F.3d 1250 </w:t>
      </w:r>
      <w:r w:rsidRPr="00674437">
        <w:rPr>
          <w:rFonts w:ascii="Times New Roman" w:eastAsia="Calibri" w:hAnsi="Times New Roman" w:cs="Times New Roman"/>
        </w:rPr>
        <w:t>(</w:t>
      </w:r>
      <w:r w:rsidR="001B7E1B" w:rsidRPr="00674437">
        <w:rPr>
          <w:rFonts w:ascii="Times New Roman" w:eastAsia="Calibri" w:hAnsi="Times New Roman" w:cs="Times New Roman"/>
        </w:rPr>
        <w:t>11th Cir. 2012</w:t>
      </w:r>
      <w:r w:rsidRPr="00674437">
        <w:rPr>
          <w:rFonts w:ascii="Times New Roman" w:eastAsia="Calibri" w:hAnsi="Times New Roman" w:cs="Times New Roman"/>
        </w:rPr>
        <w:t>)</w:t>
      </w:r>
      <w:r w:rsidR="00D4060A" w:rsidRPr="00674437">
        <w:rPr>
          <w:rFonts w:ascii="Times New Roman" w:eastAsia="Calibri" w:hAnsi="Times New Roman" w:cs="Times New Roman"/>
        </w:rPr>
        <w:t xml:space="preserve"> </w:t>
      </w:r>
      <w:r w:rsidRPr="00674437">
        <w:rPr>
          <w:rFonts w:ascii="Times New Roman" w:eastAsia="Calibri" w:hAnsi="Times New Roman" w:cs="Times New Roman"/>
        </w:rPr>
        <w:t xml:space="preserve">(same for Georgia immigration </w:t>
      </w:r>
      <w:r w:rsidR="00D4060A" w:rsidRPr="00674437">
        <w:rPr>
          <w:rFonts w:ascii="Times New Roman" w:eastAsia="Calibri" w:hAnsi="Times New Roman" w:cs="Times New Roman"/>
        </w:rPr>
        <w:t xml:space="preserve">enforcement </w:t>
      </w:r>
      <w:r w:rsidRPr="00674437">
        <w:rPr>
          <w:rFonts w:ascii="Times New Roman" w:eastAsia="Calibri" w:hAnsi="Times New Roman" w:cs="Times New Roman"/>
        </w:rPr>
        <w:t>law).</w:t>
      </w:r>
    </w:p>
    <w:p w:rsidR="00567492" w:rsidRPr="00674437" w:rsidRDefault="00567492" w:rsidP="00567492">
      <w:pPr>
        <w:pStyle w:val="FootnoteText"/>
        <w:rPr>
          <w:rFonts w:ascii="Times New Roman" w:hAnsi="Times New Roman" w:cs="Times New Roman"/>
        </w:rPr>
      </w:pPr>
    </w:p>
  </w:footnote>
  <w:footnote w:id="29">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w:t>
      </w:r>
      <w:r w:rsidRPr="00674437">
        <w:rPr>
          <w:rFonts w:ascii="Times New Roman" w:hAnsi="Times New Roman" w:cs="Times New Roman"/>
        </w:rPr>
        <w:t xml:space="preserve">, e.g., David J. Barron, </w:t>
      </w:r>
      <w:r w:rsidRPr="00674437">
        <w:rPr>
          <w:rFonts w:ascii="Times New Roman" w:hAnsi="Times New Roman" w:cs="Times New Roman"/>
          <w:i/>
        </w:rPr>
        <w:t>Reclaiming Home Rule</w:t>
      </w:r>
      <w:r w:rsidRPr="00674437">
        <w:rPr>
          <w:rFonts w:ascii="Times New Roman" w:hAnsi="Times New Roman" w:cs="Times New Roman"/>
        </w:rPr>
        <w:t xml:space="preserve">, 116 </w:t>
      </w:r>
      <w:r w:rsidRPr="00674437">
        <w:rPr>
          <w:rFonts w:ascii="Times New Roman" w:hAnsi="Times New Roman" w:cs="Times New Roman"/>
          <w:smallCaps/>
        </w:rPr>
        <w:t>Harv. L. Rev</w:t>
      </w:r>
      <w:r w:rsidRPr="00674437">
        <w:rPr>
          <w:rFonts w:ascii="Times New Roman" w:hAnsi="Times New Roman" w:cs="Times New Roman"/>
        </w:rPr>
        <w:t xml:space="preserve">. 2255 (2003). </w:t>
      </w:r>
    </w:p>
    <w:p w:rsidR="00337CC4" w:rsidRPr="00674437" w:rsidRDefault="00337CC4" w:rsidP="00567492">
      <w:pPr>
        <w:pStyle w:val="FootnoteText"/>
        <w:rPr>
          <w:rFonts w:ascii="Times New Roman" w:hAnsi="Times New Roman" w:cs="Times New Roman"/>
        </w:rPr>
      </w:pPr>
    </w:p>
  </w:footnote>
  <w:footnote w:id="30">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 e.g</w:t>
      </w:r>
      <w:r w:rsidRPr="00674437">
        <w:rPr>
          <w:rFonts w:ascii="Times New Roman" w:hAnsi="Times New Roman" w:cs="Times New Roman"/>
        </w:rPr>
        <w:t xml:space="preserve">., </w:t>
      </w:r>
      <w:r w:rsidRPr="00674437">
        <w:rPr>
          <w:rFonts w:ascii="Times New Roman" w:hAnsi="Times New Roman" w:cs="Times New Roman"/>
          <w:smallCaps/>
        </w:rPr>
        <w:t>David Baron, Gerald E. Frug, &amp; Rick Su</w:t>
      </w:r>
      <w:r w:rsidRPr="00674437">
        <w:rPr>
          <w:rFonts w:ascii="Times New Roman" w:hAnsi="Times New Roman" w:cs="Times New Roman"/>
        </w:rPr>
        <w:t xml:space="preserve">, </w:t>
      </w:r>
      <w:r w:rsidRPr="00674437">
        <w:rPr>
          <w:rFonts w:ascii="Times New Roman" w:hAnsi="Times New Roman" w:cs="Times New Roman"/>
          <w:smallCaps/>
        </w:rPr>
        <w:t>Dispelling the Myth of Home Rule:   Local Power in Greater Boston</w:t>
      </w:r>
      <w:r w:rsidRPr="00674437">
        <w:rPr>
          <w:rFonts w:ascii="Times New Roman" w:hAnsi="Times New Roman" w:cs="Times New Roman"/>
        </w:rPr>
        <w:t xml:space="preserve"> (2004); Rick Su, </w:t>
      </w:r>
      <w:r w:rsidRPr="00674437">
        <w:rPr>
          <w:rFonts w:ascii="Times New Roman" w:hAnsi="Times New Roman" w:cs="Times New Roman"/>
          <w:i/>
        </w:rPr>
        <w:t>A Localist Reading of Local Immigration Regulations</w:t>
      </w:r>
      <w:r w:rsidRPr="00674437">
        <w:rPr>
          <w:rFonts w:ascii="Times New Roman" w:hAnsi="Times New Roman" w:cs="Times New Roman"/>
        </w:rPr>
        <w:t xml:space="preserve">, 36 </w:t>
      </w:r>
      <w:r w:rsidRPr="00674437">
        <w:rPr>
          <w:rFonts w:ascii="Times New Roman" w:hAnsi="Times New Roman" w:cs="Times New Roman"/>
          <w:smallCaps/>
        </w:rPr>
        <w:t xml:space="preserve">N.C. L. Rev. </w:t>
      </w:r>
      <w:r w:rsidRPr="00674437">
        <w:rPr>
          <w:rFonts w:ascii="Times New Roman" w:hAnsi="Times New Roman" w:cs="Times New Roman"/>
        </w:rPr>
        <w:t xml:space="preserve">1619 (2008); Rick Su, </w:t>
      </w:r>
      <w:r w:rsidRPr="00674437">
        <w:rPr>
          <w:rFonts w:ascii="Times New Roman" w:hAnsi="Times New Roman" w:cs="Times New Roman"/>
          <w:i/>
        </w:rPr>
        <w:t>Notes on the Multiple Facets of Immigration Federalism</w:t>
      </w:r>
      <w:r w:rsidRPr="00674437">
        <w:rPr>
          <w:rFonts w:ascii="Times New Roman" w:hAnsi="Times New Roman" w:cs="Times New Roman"/>
        </w:rPr>
        <w:t xml:space="preserve">, 15 </w:t>
      </w:r>
      <w:r w:rsidRPr="00674437">
        <w:rPr>
          <w:rFonts w:ascii="Times New Roman" w:hAnsi="Times New Roman" w:cs="Times New Roman"/>
          <w:smallCaps/>
        </w:rPr>
        <w:t xml:space="preserve">Tulsa J. Comp.  &amp; Int’l.  L. </w:t>
      </w:r>
      <w:r w:rsidRPr="00674437">
        <w:rPr>
          <w:rFonts w:ascii="Times New Roman" w:hAnsi="Times New Roman" w:cs="Times New Roman"/>
        </w:rPr>
        <w:t>179 (2008).</w:t>
      </w:r>
    </w:p>
    <w:p w:rsidR="00337CC4" w:rsidRPr="00674437" w:rsidRDefault="00337CC4" w:rsidP="00567492">
      <w:pPr>
        <w:pStyle w:val="FootnoteText"/>
        <w:rPr>
          <w:rFonts w:ascii="Times New Roman" w:hAnsi="Times New Roman" w:cs="Times New Roman"/>
        </w:rPr>
      </w:pPr>
    </w:p>
  </w:footnote>
  <w:footnote w:id="31">
    <w:p w:rsidR="00337CC4" w:rsidRDefault="00337CC4" w:rsidP="00567492">
      <w:pPr>
        <w:pStyle w:val="FootnoteText"/>
        <w:rPr>
          <w:rFonts w:ascii="Times New Roman" w:hAnsi="Times New Roman" w:cs="Times New Roman"/>
          <w:color w:val="000000"/>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color w:val="000000"/>
        </w:rPr>
        <w:t xml:space="preserve">Peter P. Swire, </w:t>
      </w:r>
      <w:r w:rsidRPr="00674437">
        <w:rPr>
          <w:rFonts w:ascii="Times New Roman" w:hAnsi="Times New Roman" w:cs="Times New Roman"/>
          <w:i/>
          <w:color w:val="000000"/>
        </w:rPr>
        <w:t>The Persistent Problem of Lending Discrimination: A Law and Economics Analysis</w:t>
      </w:r>
      <w:r w:rsidRPr="00674437">
        <w:rPr>
          <w:rFonts w:ascii="Times New Roman" w:hAnsi="Times New Roman" w:cs="Times New Roman"/>
          <w:color w:val="000000"/>
        </w:rPr>
        <w:t xml:space="preserve">, 73 </w:t>
      </w:r>
      <w:r w:rsidRPr="00674437">
        <w:rPr>
          <w:rFonts w:ascii="Times New Roman" w:hAnsi="Times New Roman" w:cs="Times New Roman"/>
          <w:smallCaps/>
          <w:color w:val="000000"/>
        </w:rPr>
        <w:t>Tex. L. Rev.</w:t>
      </w:r>
      <w:r w:rsidRPr="00674437">
        <w:rPr>
          <w:rFonts w:ascii="Times New Roman" w:hAnsi="Times New Roman" w:cs="Times New Roman"/>
          <w:color w:val="000000"/>
        </w:rPr>
        <w:t xml:space="preserve"> 787, 869 (1995).</w:t>
      </w:r>
    </w:p>
    <w:p w:rsidR="00344182" w:rsidRPr="00674437" w:rsidRDefault="00344182" w:rsidP="00567492">
      <w:pPr>
        <w:pStyle w:val="FootnoteText"/>
        <w:rPr>
          <w:rFonts w:ascii="Times New Roman" w:hAnsi="Times New Roman" w:cs="Times New Roman"/>
          <w:color w:val="000000"/>
        </w:rPr>
      </w:pPr>
    </w:p>
  </w:footnote>
  <w:footnote w:id="32">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color w:val="000000"/>
        </w:rPr>
        <w:t xml:space="preserve">G. Randal Hornaday, Note, </w:t>
      </w:r>
      <w:r w:rsidRPr="00674437">
        <w:rPr>
          <w:rFonts w:ascii="Times New Roman" w:hAnsi="Times New Roman" w:cs="Times New Roman"/>
          <w:i/>
          <w:color w:val="000000"/>
        </w:rPr>
        <w:t>The Forgotten Empire: Pre-Civil War Southern Imperialism</w:t>
      </w:r>
      <w:r w:rsidRPr="00674437">
        <w:rPr>
          <w:rFonts w:ascii="Times New Roman" w:hAnsi="Times New Roman" w:cs="Times New Roman"/>
          <w:color w:val="000000"/>
        </w:rPr>
        <w:t xml:space="preserve"> 36 </w:t>
      </w:r>
      <w:r w:rsidRPr="00674437">
        <w:rPr>
          <w:rFonts w:ascii="Times New Roman" w:hAnsi="Times New Roman" w:cs="Times New Roman"/>
          <w:smallCaps/>
          <w:color w:val="000000"/>
        </w:rPr>
        <w:t>Conn. L. Rev.</w:t>
      </w:r>
      <w:r w:rsidRPr="00674437">
        <w:rPr>
          <w:rFonts w:ascii="Times New Roman" w:hAnsi="Times New Roman" w:cs="Times New Roman"/>
          <w:color w:val="000000"/>
        </w:rPr>
        <w:t xml:space="preserve"> 225, 273</w:t>
      </w:r>
      <w:r w:rsidRPr="00674437">
        <w:rPr>
          <w:rFonts w:ascii="Times New Roman" w:hAnsi="Times New Roman" w:cs="Times New Roman"/>
        </w:rPr>
        <w:t xml:space="preserve"> (2003).</w:t>
      </w:r>
    </w:p>
    <w:p w:rsidR="004B4AD5" w:rsidRPr="00674437" w:rsidRDefault="004B4AD5" w:rsidP="00567492">
      <w:pPr>
        <w:pStyle w:val="FootnoteText"/>
        <w:rPr>
          <w:rFonts w:ascii="Times New Roman" w:hAnsi="Times New Roman" w:cs="Times New Roman"/>
        </w:rPr>
      </w:pPr>
    </w:p>
  </w:footnote>
  <w:footnote w:id="33">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w:t>
      </w:r>
      <w:r w:rsidRPr="00674437">
        <w:rPr>
          <w:rFonts w:ascii="Times New Roman" w:hAnsi="Times New Roman" w:cs="Times New Roman"/>
        </w:rPr>
        <w:t xml:space="preserve"> </w:t>
      </w:r>
      <w:r w:rsidRPr="00674437">
        <w:rPr>
          <w:rFonts w:ascii="Times New Roman" w:hAnsi="Times New Roman" w:cs="Times New Roman"/>
          <w:smallCaps/>
        </w:rPr>
        <w:t>James W. Loewen, Sundown Towns: A Hidden Dimension of American Racism</w:t>
      </w:r>
      <w:r w:rsidRPr="00674437">
        <w:rPr>
          <w:rFonts w:ascii="Times New Roman" w:hAnsi="Times New Roman" w:cs="Times New Roman"/>
        </w:rPr>
        <w:t xml:space="preserve"> (2005).  For the argument that state and local immigration ordinances are designed to create towns without Latina/os, see Tom I. Romero, </w:t>
      </w:r>
      <w:r w:rsidRPr="00674437">
        <w:rPr>
          <w:rFonts w:ascii="Times New Roman" w:hAnsi="Times New Roman" w:cs="Times New Roman"/>
          <w:i/>
        </w:rPr>
        <w:t>No Brown Towns</w:t>
      </w:r>
      <w:r w:rsidRPr="00674437">
        <w:rPr>
          <w:rFonts w:ascii="Times New Roman" w:hAnsi="Times New Roman" w:cs="Times New Roman"/>
        </w:rPr>
        <w:t xml:space="preserve">:  </w:t>
      </w:r>
      <w:r w:rsidRPr="00674437">
        <w:rPr>
          <w:rFonts w:ascii="Times New Roman" w:hAnsi="Times New Roman" w:cs="Times New Roman"/>
          <w:i/>
        </w:rPr>
        <w:t>Anti-Immigrant Ordinances and Equality of Educational Opportunity for Latina/os</w:t>
      </w:r>
      <w:r w:rsidRPr="00674437">
        <w:rPr>
          <w:rFonts w:ascii="Times New Roman" w:hAnsi="Times New Roman" w:cs="Times New Roman"/>
        </w:rPr>
        <w:t xml:space="preserve">, 12 </w:t>
      </w:r>
      <w:r w:rsidRPr="00674437">
        <w:rPr>
          <w:rFonts w:ascii="Times New Roman" w:hAnsi="Times New Roman" w:cs="Times New Roman"/>
          <w:smallCaps/>
        </w:rPr>
        <w:t>J. Gender Race &amp; Just</w:t>
      </w:r>
      <w:r w:rsidRPr="00674437">
        <w:rPr>
          <w:rFonts w:ascii="Times New Roman" w:hAnsi="Times New Roman" w:cs="Times New Roman"/>
        </w:rPr>
        <w:t>. 13, 17-34 (2008).</w:t>
      </w:r>
    </w:p>
    <w:p w:rsidR="00337CC4" w:rsidRPr="00674437" w:rsidRDefault="00337CC4" w:rsidP="00567492">
      <w:pPr>
        <w:pStyle w:val="FootnoteText"/>
        <w:rPr>
          <w:rFonts w:ascii="Times New Roman" w:hAnsi="Times New Roman" w:cs="Times New Roman"/>
        </w:rPr>
      </w:pPr>
    </w:p>
  </w:footnote>
  <w:footnote w:id="34">
    <w:p w:rsidR="00337CC4" w:rsidRPr="00674437" w:rsidRDefault="00337CC4" w:rsidP="00567492">
      <w:pPr>
        <w:pStyle w:val="FootnoteText"/>
        <w:rPr>
          <w:rFonts w:ascii="Times New Roman" w:hAnsi="Times New Roman" w:cs="Times New Roman"/>
          <w:color w:val="000000"/>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color w:val="000000"/>
        </w:rPr>
        <w:t>See</w:t>
      </w:r>
      <w:r w:rsidRPr="00674437">
        <w:rPr>
          <w:rFonts w:ascii="Times New Roman" w:hAnsi="Times New Roman" w:cs="Times New Roman"/>
          <w:color w:val="000000"/>
        </w:rPr>
        <w:t xml:space="preserve"> Karla Mari McKanders, </w:t>
      </w:r>
      <w:r w:rsidRPr="00674437">
        <w:rPr>
          <w:rFonts w:ascii="Times New Roman" w:hAnsi="Times New Roman" w:cs="Times New Roman"/>
          <w:i/>
          <w:color w:val="000000"/>
        </w:rPr>
        <w:t>Sustaining Tiered Personhood:  Jim Crow and Anti-Immigrant Laws,</w:t>
      </w:r>
      <w:r w:rsidRPr="00674437">
        <w:rPr>
          <w:rFonts w:ascii="Times New Roman" w:hAnsi="Times New Roman" w:cs="Times New Roman"/>
          <w:color w:val="000000"/>
        </w:rPr>
        <w:t xml:space="preserve"> 26 </w:t>
      </w:r>
      <w:r w:rsidRPr="00674437">
        <w:rPr>
          <w:rFonts w:ascii="Times New Roman" w:hAnsi="Times New Roman" w:cs="Times New Roman"/>
          <w:smallCaps/>
          <w:color w:val="000000"/>
        </w:rPr>
        <w:t>Harv. BlackLetter J.</w:t>
      </w:r>
      <w:r w:rsidRPr="00674437">
        <w:rPr>
          <w:rFonts w:ascii="Times New Roman" w:hAnsi="Times New Roman" w:cs="Times New Roman"/>
          <w:color w:val="000000"/>
        </w:rPr>
        <w:t xml:space="preserve"> 163 (2010).</w:t>
      </w:r>
    </w:p>
    <w:p w:rsidR="00337CC4" w:rsidRPr="00674437" w:rsidRDefault="00337CC4" w:rsidP="00567492">
      <w:pPr>
        <w:pStyle w:val="FootnoteText"/>
        <w:rPr>
          <w:rFonts w:ascii="Times New Roman" w:hAnsi="Times New Roman" w:cs="Times New Roman"/>
        </w:rPr>
      </w:pPr>
    </w:p>
  </w:footnote>
  <w:footnote w:id="35">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Id</w:t>
      </w:r>
      <w:r w:rsidRPr="00674437">
        <w:rPr>
          <w:rFonts w:ascii="Times New Roman" w:hAnsi="Times New Roman" w:cs="Times New Roman"/>
        </w:rPr>
        <w:t>. at 173 (footnote omitted).</w:t>
      </w:r>
    </w:p>
    <w:p w:rsidR="00337CC4" w:rsidRPr="00674437" w:rsidRDefault="00337CC4" w:rsidP="00567492">
      <w:pPr>
        <w:pStyle w:val="FootnoteText"/>
        <w:rPr>
          <w:rFonts w:ascii="Times New Roman" w:hAnsi="Times New Roman" w:cs="Times New Roman"/>
        </w:rPr>
      </w:pPr>
    </w:p>
  </w:footnote>
  <w:footnote w:id="36">
    <w:p w:rsidR="00337CC4" w:rsidRPr="00674437"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Id</w:t>
      </w:r>
      <w:r w:rsidRPr="00674437">
        <w:rPr>
          <w:rFonts w:ascii="Times New Roman" w:hAnsi="Times New Roman" w:cs="Times New Roman"/>
        </w:rPr>
        <w:t>. at 186-87</w:t>
      </w:r>
    </w:p>
    <w:p w:rsidR="00337CC4" w:rsidRPr="00674437" w:rsidRDefault="00337CC4" w:rsidP="00567492">
      <w:pPr>
        <w:pStyle w:val="FootnoteText"/>
        <w:rPr>
          <w:rFonts w:ascii="Times New Roman" w:hAnsi="Times New Roman" w:cs="Times New Roman"/>
        </w:rPr>
      </w:pPr>
    </w:p>
  </w:footnote>
  <w:footnote w:id="37">
    <w:p w:rsidR="00337CC4" w:rsidRPr="006F50A4" w:rsidRDefault="00337CC4" w:rsidP="00567492">
      <w:pPr>
        <w:pStyle w:val="FootnoteText"/>
        <w:rPr>
          <w:rFonts w:ascii="Times New Roman" w:hAnsi="Times New Roman" w:cs="Times New Roman"/>
        </w:rPr>
      </w:pPr>
      <w:r w:rsidRPr="00674437">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 xml:space="preserve">See supra </w:t>
      </w:r>
      <w:r w:rsidRPr="00674437">
        <w:rPr>
          <w:rFonts w:ascii="Times New Roman" w:hAnsi="Times New Roman" w:cs="Times New Roman"/>
        </w:rPr>
        <w:t xml:space="preserve">text accompanying notes </w:t>
      </w:r>
      <w:r w:rsidR="005F1CF1" w:rsidRPr="006F50A4">
        <w:rPr>
          <w:rFonts w:ascii="Times New Roman" w:hAnsi="Times New Roman" w:cs="Times New Roman"/>
        </w:rPr>
        <w:t>26</w:t>
      </w:r>
      <w:r w:rsidRPr="006F50A4">
        <w:rPr>
          <w:rFonts w:ascii="Times New Roman" w:hAnsi="Times New Roman" w:cs="Times New Roman"/>
        </w:rPr>
        <w:t>-</w:t>
      </w:r>
      <w:r w:rsidR="005F1CF1" w:rsidRPr="006F50A4">
        <w:rPr>
          <w:rFonts w:ascii="Times New Roman" w:hAnsi="Times New Roman" w:cs="Times New Roman"/>
        </w:rPr>
        <w:t>27</w:t>
      </w:r>
      <w:r w:rsidRPr="006F50A4">
        <w:rPr>
          <w:rFonts w:ascii="Times New Roman" w:hAnsi="Times New Roman" w:cs="Times New Roman"/>
        </w:rPr>
        <w:t xml:space="preserve">. </w:t>
      </w:r>
    </w:p>
    <w:p w:rsidR="004B4AD5" w:rsidRPr="006F50A4" w:rsidRDefault="004B4AD5" w:rsidP="00567492">
      <w:pPr>
        <w:pStyle w:val="FootnoteText"/>
        <w:rPr>
          <w:rFonts w:ascii="Times New Roman" w:hAnsi="Times New Roman" w:cs="Times New Roman"/>
        </w:rPr>
      </w:pPr>
    </w:p>
  </w:footnote>
  <w:footnote w:id="38">
    <w:p w:rsidR="00337CC4" w:rsidRPr="006F50A4" w:rsidRDefault="00337CC4"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t xml:space="preserve">Su, </w:t>
      </w:r>
      <w:r w:rsidRPr="006F50A4">
        <w:rPr>
          <w:rFonts w:ascii="Times New Roman" w:hAnsi="Times New Roman" w:cs="Times New Roman"/>
          <w:i/>
        </w:rPr>
        <w:t>supra</w:t>
      </w:r>
      <w:r w:rsidRPr="006F50A4">
        <w:rPr>
          <w:rFonts w:ascii="Times New Roman" w:hAnsi="Times New Roman" w:cs="Times New Roman"/>
        </w:rPr>
        <w:t xml:space="preserve"> note 2, at 371.</w:t>
      </w:r>
    </w:p>
    <w:p w:rsidR="00337CC4" w:rsidRPr="006F50A4" w:rsidRDefault="00337CC4" w:rsidP="00567492">
      <w:pPr>
        <w:pStyle w:val="FootnoteText"/>
        <w:rPr>
          <w:rFonts w:ascii="Times New Roman" w:hAnsi="Times New Roman" w:cs="Times New Roman"/>
        </w:rPr>
      </w:pPr>
    </w:p>
  </w:footnote>
  <w:footnote w:id="39">
    <w:p w:rsidR="00E26A7F" w:rsidRPr="006F50A4" w:rsidRDefault="00337CC4" w:rsidP="007977E2">
      <w:pPr>
        <w:spacing w:after="0" w:line="240" w:lineRule="auto"/>
        <w:rPr>
          <w:rFonts w:ascii="Times New Roman" w:hAnsi="Times New Roman" w:cs="Times New Roman"/>
          <w:sz w:val="20"/>
          <w:szCs w:val="20"/>
        </w:rPr>
      </w:pPr>
      <w:r w:rsidRPr="00A46195">
        <w:rPr>
          <w:rStyle w:val="FootnoteReference"/>
          <w:rFonts w:ascii="Times New Roman" w:hAnsi="Times New Roman" w:cs="Times New Roman"/>
          <w:sz w:val="20"/>
          <w:szCs w:val="20"/>
        </w:rPr>
        <w:footnoteRef/>
      </w:r>
      <w:r w:rsidRPr="00A46195">
        <w:rPr>
          <w:rFonts w:ascii="Times New Roman" w:hAnsi="Times New Roman" w:cs="Times New Roman"/>
          <w:sz w:val="20"/>
          <w:szCs w:val="20"/>
        </w:rPr>
        <w:t xml:space="preserve"> </w:t>
      </w:r>
      <w:r w:rsidRPr="00A46195">
        <w:rPr>
          <w:rFonts w:ascii="Times New Roman" w:hAnsi="Times New Roman" w:cs="Times New Roman"/>
          <w:sz w:val="20"/>
          <w:szCs w:val="20"/>
        </w:rPr>
        <w:tab/>
      </w:r>
      <w:r w:rsidR="0021367F" w:rsidRPr="00674437">
        <w:rPr>
          <w:rFonts w:ascii="Times New Roman" w:hAnsi="Times New Roman" w:cs="Times New Roman"/>
          <w:i/>
          <w:sz w:val="20"/>
          <w:szCs w:val="20"/>
        </w:rPr>
        <w:t>See, e.g.</w:t>
      </w:r>
      <w:r w:rsidR="0021367F" w:rsidRPr="00674437">
        <w:rPr>
          <w:rFonts w:ascii="Times New Roman" w:hAnsi="Times New Roman" w:cs="Times New Roman"/>
          <w:sz w:val="20"/>
          <w:szCs w:val="20"/>
        </w:rPr>
        <w:t xml:space="preserve">, Rick Jervis &amp; Alan Gomez, </w:t>
      </w:r>
      <w:r w:rsidR="0021367F" w:rsidRPr="00674437">
        <w:rPr>
          <w:rFonts w:ascii="Times New Roman" w:hAnsi="Times New Roman" w:cs="Times New Roman"/>
          <w:i/>
          <w:sz w:val="20"/>
          <w:szCs w:val="20"/>
        </w:rPr>
        <w:t>Tough Immigration Law Raises Fear in Alabama</w:t>
      </w:r>
      <w:r w:rsidR="0021367F" w:rsidRPr="00674437">
        <w:rPr>
          <w:rFonts w:ascii="Times New Roman" w:hAnsi="Times New Roman" w:cs="Times New Roman"/>
          <w:sz w:val="20"/>
          <w:szCs w:val="20"/>
        </w:rPr>
        <w:t xml:space="preserve">, </w:t>
      </w:r>
      <w:r w:rsidR="0021367F" w:rsidRPr="00674437">
        <w:rPr>
          <w:rFonts w:ascii="Times New Roman" w:hAnsi="Times New Roman" w:cs="Times New Roman"/>
          <w:smallCaps/>
          <w:sz w:val="20"/>
          <w:szCs w:val="20"/>
        </w:rPr>
        <w:t>USA Today</w:t>
      </w:r>
      <w:r w:rsidR="0021367F" w:rsidRPr="00674437">
        <w:rPr>
          <w:rFonts w:ascii="Times New Roman" w:hAnsi="Times New Roman" w:cs="Times New Roman"/>
          <w:sz w:val="20"/>
          <w:szCs w:val="20"/>
        </w:rPr>
        <w:t xml:space="preserve">, Oct. 19, 2011 at 1A; Gabriel J. Chin &amp; Kevin Johnson, </w:t>
      </w:r>
      <w:r w:rsidR="0021367F" w:rsidRPr="006F50A4">
        <w:rPr>
          <w:rFonts w:ascii="Times New Roman" w:hAnsi="Times New Roman" w:cs="Times New Roman"/>
          <w:i/>
          <w:sz w:val="20"/>
          <w:szCs w:val="20"/>
        </w:rPr>
        <w:t>Profiling’s Unlikely Enabler; A High Court Ruling Underpins</w:t>
      </w:r>
      <w:r w:rsidR="0021367F" w:rsidRPr="006F50A4">
        <w:rPr>
          <w:rFonts w:ascii="Times New Roman" w:hAnsi="Times New Roman" w:cs="Times New Roman"/>
          <w:sz w:val="20"/>
          <w:szCs w:val="20"/>
        </w:rPr>
        <w:t xml:space="preserve">, Ariz. Law, </w:t>
      </w:r>
      <w:r w:rsidR="0021367F" w:rsidRPr="006F50A4">
        <w:rPr>
          <w:rFonts w:ascii="Times New Roman" w:hAnsi="Times New Roman" w:cs="Times New Roman"/>
          <w:smallCaps/>
          <w:sz w:val="20"/>
          <w:szCs w:val="20"/>
        </w:rPr>
        <w:t>Wash. Post</w:t>
      </w:r>
      <w:r w:rsidR="0021367F" w:rsidRPr="006F50A4">
        <w:rPr>
          <w:rFonts w:ascii="Times New Roman" w:hAnsi="Times New Roman" w:cs="Times New Roman"/>
          <w:sz w:val="20"/>
          <w:szCs w:val="20"/>
        </w:rPr>
        <w:t xml:space="preserve">, July 13, 2010, at A15; </w:t>
      </w:r>
      <w:r w:rsidR="0021367F" w:rsidRPr="006F50A4">
        <w:rPr>
          <w:rFonts w:ascii="Times New Roman" w:hAnsi="Times New Roman" w:cs="Times New Roman"/>
          <w:i/>
          <w:sz w:val="20"/>
          <w:szCs w:val="20"/>
        </w:rPr>
        <w:t>see also</w:t>
      </w:r>
      <w:r w:rsidR="0021367F" w:rsidRPr="006F50A4">
        <w:rPr>
          <w:rFonts w:ascii="Times New Roman" w:hAnsi="Times New Roman" w:cs="Times New Roman"/>
          <w:sz w:val="20"/>
          <w:szCs w:val="20"/>
        </w:rPr>
        <w:t xml:space="preserve"> Arizona v. United States, 132 S. Ct. 2492 (invalidating core provisions of Arizona immigration enforcement law known as S.B. 1070).  Professor Su states that the Arizona instance is “complex,” Su, </w:t>
      </w:r>
      <w:r w:rsidR="0021367F" w:rsidRPr="006F50A4">
        <w:rPr>
          <w:rFonts w:ascii="Times New Roman" w:hAnsi="Times New Roman" w:cs="Times New Roman"/>
          <w:i/>
          <w:sz w:val="20"/>
          <w:szCs w:val="20"/>
        </w:rPr>
        <w:t>supra</w:t>
      </w:r>
      <w:r w:rsidR="0021367F" w:rsidRPr="006F50A4">
        <w:rPr>
          <w:rFonts w:ascii="Times New Roman" w:hAnsi="Times New Roman" w:cs="Times New Roman"/>
          <w:sz w:val="20"/>
          <w:szCs w:val="20"/>
        </w:rPr>
        <w:t xml:space="preserve"> note 2, at 380, with some division among state and local leaders over the propriety of S.B. 1070.  Recognition of such complexity is cold comfort to the minorities</w:t>
      </w:r>
      <w:r w:rsidR="00533AA2" w:rsidRPr="006F50A4">
        <w:rPr>
          <w:rFonts w:ascii="Times New Roman" w:hAnsi="Times New Roman" w:cs="Times New Roman"/>
          <w:sz w:val="20"/>
          <w:szCs w:val="20"/>
        </w:rPr>
        <w:t xml:space="preserve"> who</w:t>
      </w:r>
      <w:r w:rsidR="0021367F" w:rsidRPr="006F50A4">
        <w:rPr>
          <w:rFonts w:ascii="Times New Roman" w:hAnsi="Times New Roman" w:cs="Times New Roman"/>
          <w:sz w:val="20"/>
          <w:szCs w:val="20"/>
        </w:rPr>
        <w:t xml:space="preserve"> </w:t>
      </w:r>
      <w:r w:rsidR="00533AA2" w:rsidRPr="006F50A4">
        <w:rPr>
          <w:rFonts w:ascii="Times New Roman" w:hAnsi="Times New Roman" w:cs="Times New Roman"/>
          <w:sz w:val="20"/>
          <w:szCs w:val="20"/>
        </w:rPr>
        <w:t xml:space="preserve">suffered </w:t>
      </w:r>
      <w:r w:rsidR="00752F19">
        <w:rPr>
          <w:rFonts w:ascii="Times New Roman" w:hAnsi="Times New Roman" w:cs="Times New Roman"/>
          <w:sz w:val="20"/>
          <w:szCs w:val="20"/>
        </w:rPr>
        <w:t xml:space="preserve">widespread </w:t>
      </w:r>
      <w:r w:rsidR="0021367F" w:rsidRPr="006F50A4">
        <w:rPr>
          <w:rFonts w:ascii="Times New Roman" w:hAnsi="Times New Roman" w:cs="Times New Roman"/>
          <w:sz w:val="20"/>
          <w:szCs w:val="20"/>
        </w:rPr>
        <w:t xml:space="preserve">civil rights deprivations resulting from mere passage of the law.  </w:t>
      </w:r>
      <w:r w:rsidR="0021367F" w:rsidRPr="006F50A4">
        <w:rPr>
          <w:rFonts w:ascii="Times New Roman" w:hAnsi="Times New Roman" w:cs="Times New Roman"/>
          <w:i/>
          <w:sz w:val="20"/>
          <w:szCs w:val="20"/>
        </w:rPr>
        <w:t>See</w:t>
      </w:r>
      <w:r w:rsidR="0021367F" w:rsidRPr="006F50A4">
        <w:rPr>
          <w:rFonts w:ascii="Times New Roman" w:hAnsi="Times New Roman" w:cs="Times New Roman"/>
          <w:sz w:val="20"/>
          <w:szCs w:val="20"/>
        </w:rPr>
        <w:t xml:space="preserve"> Gabriel J. Chin, Carissa Byrne Hessick, Toni M. Massaro, &amp; Marc L. Miller, </w:t>
      </w:r>
      <w:r w:rsidR="0021367F" w:rsidRPr="006F50A4">
        <w:rPr>
          <w:rFonts w:ascii="Times New Roman" w:hAnsi="Times New Roman" w:cs="Times New Roman"/>
          <w:i/>
          <w:sz w:val="20"/>
          <w:szCs w:val="20"/>
        </w:rPr>
        <w:t>A Legal Labyrinth: Issues Raised by Arizona Senate Bill 1070</w:t>
      </w:r>
      <w:r w:rsidR="0021367F" w:rsidRPr="006F50A4">
        <w:rPr>
          <w:rFonts w:ascii="Times New Roman" w:hAnsi="Times New Roman" w:cs="Times New Roman"/>
          <w:sz w:val="20"/>
          <w:szCs w:val="20"/>
        </w:rPr>
        <w:t xml:space="preserve">, 25 </w:t>
      </w:r>
      <w:r w:rsidR="0021367F" w:rsidRPr="006F50A4">
        <w:rPr>
          <w:rFonts w:ascii="Times New Roman" w:hAnsi="Times New Roman" w:cs="Times New Roman"/>
          <w:smallCaps/>
          <w:sz w:val="20"/>
          <w:szCs w:val="20"/>
        </w:rPr>
        <w:t xml:space="preserve">Geo. Immigr. L.J. </w:t>
      </w:r>
      <w:r w:rsidR="0021367F" w:rsidRPr="006F50A4">
        <w:rPr>
          <w:rFonts w:ascii="Times New Roman" w:hAnsi="Times New Roman" w:cs="Times New Roman"/>
          <w:sz w:val="20"/>
          <w:szCs w:val="20"/>
        </w:rPr>
        <w:t xml:space="preserve">47 (2010)); Kevin R. Johnson, </w:t>
      </w:r>
      <w:r w:rsidR="0021367F" w:rsidRPr="006F50A4">
        <w:rPr>
          <w:rFonts w:ascii="Times New Roman" w:hAnsi="Times New Roman" w:cs="Times New Roman"/>
          <w:i/>
          <w:sz w:val="20"/>
          <w:szCs w:val="20"/>
        </w:rPr>
        <w:t>A Case Study of Color-Blindness:  The Racially Disparate Impacts of Arizona’s S.B. 1070 and the Failure of Comprehensive Immigration Reform</w:t>
      </w:r>
      <w:r w:rsidR="0021367F" w:rsidRPr="006F50A4">
        <w:rPr>
          <w:rFonts w:ascii="Times New Roman" w:hAnsi="Times New Roman" w:cs="Times New Roman"/>
          <w:sz w:val="20"/>
          <w:szCs w:val="20"/>
        </w:rPr>
        <w:t xml:space="preserve">, 2 </w:t>
      </w:r>
      <w:r w:rsidR="0021367F" w:rsidRPr="006F50A4">
        <w:rPr>
          <w:rFonts w:ascii="Times New Roman" w:hAnsi="Times New Roman" w:cs="Times New Roman"/>
          <w:smallCaps/>
          <w:sz w:val="20"/>
          <w:szCs w:val="20"/>
        </w:rPr>
        <w:t>UC Irvine L</w:t>
      </w:r>
      <w:r w:rsidR="00B13223" w:rsidRPr="006F50A4">
        <w:rPr>
          <w:rFonts w:ascii="Times New Roman" w:hAnsi="Times New Roman" w:cs="Times New Roman"/>
          <w:smallCaps/>
          <w:sz w:val="20"/>
          <w:szCs w:val="20"/>
        </w:rPr>
        <w:t>.</w:t>
      </w:r>
      <w:r w:rsidR="0021367F" w:rsidRPr="006F50A4">
        <w:rPr>
          <w:rFonts w:ascii="Times New Roman" w:hAnsi="Times New Roman" w:cs="Times New Roman"/>
          <w:smallCaps/>
          <w:sz w:val="20"/>
          <w:szCs w:val="20"/>
        </w:rPr>
        <w:t xml:space="preserve"> </w:t>
      </w:r>
      <w:r w:rsidR="00B13223" w:rsidRPr="006F50A4">
        <w:rPr>
          <w:rFonts w:ascii="Times New Roman" w:hAnsi="Times New Roman" w:cs="Times New Roman"/>
          <w:smallCaps/>
          <w:sz w:val="20"/>
          <w:szCs w:val="20"/>
        </w:rPr>
        <w:t xml:space="preserve">Rev. </w:t>
      </w:r>
      <w:r w:rsidR="0021367F" w:rsidRPr="006F50A4">
        <w:rPr>
          <w:rFonts w:ascii="Times New Roman" w:hAnsi="Times New Roman" w:cs="Times New Roman"/>
          <w:sz w:val="20"/>
          <w:szCs w:val="20"/>
        </w:rPr>
        <w:t>313</w:t>
      </w:r>
      <w:r w:rsidR="00B13223" w:rsidRPr="006F50A4">
        <w:rPr>
          <w:rFonts w:ascii="Times New Roman" w:hAnsi="Times New Roman" w:cs="Times New Roman"/>
          <w:sz w:val="20"/>
          <w:szCs w:val="20"/>
        </w:rPr>
        <w:t>, 320-35</w:t>
      </w:r>
      <w:r w:rsidR="0021367F" w:rsidRPr="006F50A4">
        <w:rPr>
          <w:rFonts w:ascii="Times New Roman" w:hAnsi="Times New Roman" w:cs="Times New Roman"/>
          <w:sz w:val="20"/>
          <w:szCs w:val="20"/>
        </w:rPr>
        <w:t xml:space="preserve"> (2012)</w:t>
      </w:r>
      <w:r w:rsidR="00B13223" w:rsidRPr="006F50A4">
        <w:rPr>
          <w:rFonts w:ascii="Times New Roman" w:hAnsi="Times New Roman" w:cs="Times New Roman"/>
          <w:sz w:val="20"/>
          <w:szCs w:val="20"/>
        </w:rPr>
        <w:t>.</w:t>
      </w:r>
      <w:r w:rsidR="00B13223" w:rsidRPr="006F50A4" w:rsidDel="00B13223">
        <w:rPr>
          <w:rFonts w:ascii="Times New Roman" w:hAnsi="Times New Roman" w:cs="Times New Roman"/>
          <w:sz w:val="20"/>
          <w:szCs w:val="20"/>
        </w:rPr>
        <w:t xml:space="preserve"> </w:t>
      </w:r>
    </w:p>
    <w:p w:rsidR="000738ED" w:rsidRPr="006F50A4" w:rsidRDefault="000738ED" w:rsidP="00567492">
      <w:pPr>
        <w:pStyle w:val="FootnoteText"/>
        <w:rPr>
          <w:rFonts w:ascii="Times New Roman" w:hAnsi="Times New Roman" w:cs="Times New Roman"/>
        </w:rPr>
      </w:pPr>
    </w:p>
  </w:footnote>
  <w:footnote w:id="40">
    <w:p w:rsidR="00337CC4" w:rsidRPr="006F50A4" w:rsidRDefault="00337CC4" w:rsidP="00567492">
      <w:pPr>
        <w:pStyle w:val="FootnoteText"/>
        <w:rPr>
          <w:rFonts w:ascii="Times New Roman" w:hAnsi="Times New Roman" w:cs="Times New Roman"/>
          <w:color w:val="000000"/>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00344182">
        <w:rPr>
          <w:rFonts w:ascii="Times New Roman" w:hAnsi="Times New Roman" w:cs="Times New Roman"/>
          <w:i/>
        </w:rPr>
        <w:t xml:space="preserve">See </w:t>
      </w:r>
      <w:r w:rsidRPr="006F50A4">
        <w:rPr>
          <w:rFonts w:ascii="Times New Roman" w:hAnsi="Times New Roman" w:cs="Times New Roman"/>
        </w:rPr>
        <w:t>William Finnegan, “</w:t>
      </w:r>
      <w:r w:rsidRPr="006F50A4">
        <w:rPr>
          <w:rFonts w:ascii="Times New Roman" w:hAnsi="Times New Roman" w:cs="Times New Roman"/>
          <w:i/>
        </w:rPr>
        <w:t>Sheriff Joe”,</w:t>
      </w:r>
      <w:r w:rsidRPr="006F50A4">
        <w:rPr>
          <w:rFonts w:ascii="Times New Roman" w:hAnsi="Times New Roman" w:cs="Times New Roman"/>
        </w:rPr>
        <w:t xml:space="preserve"> </w:t>
      </w:r>
      <w:r w:rsidRPr="006F50A4">
        <w:rPr>
          <w:rFonts w:ascii="Times New Roman" w:hAnsi="Times New Roman" w:cs="Times New Roman"/>
          <w:smallCaps/>
        </w:rPr>
        <w:t>New Yorker</w:t>
      </w:r>
      <w:r w:rsidRPr="006F50A4">
        <w:rPr>
          <w:rFonts w:ascii="Times New Roman" w:hAnsi="Times New Roman" w:cs="Times New Roman"/>
        </w:rPr>
        <w:t xml:space="preserve">, July 20, 2009, at 42 (reporting on Maricopa County’s controversial sheriff, Joe Arpaio, who regularly has been accused of violating the civil rights of Latina/o immigrants and citizens); </w:t>
      </w:r>
      <w:r w:rsidRPr="00344182">
        <w:rPr>
          <w:rFonts w:ascii="Times New Roman" w:hAnsi="Times New Roman" w:cs="Times New Roman"/>
          <w:i/>
        </w:rPr>
        <w:t>see also</w:t>
      </w:r>
      <w:r w:rsidRPr="006F50A4">
        <w:rPr>
          <w:rFonts w:ascii="Times New Roman" w:hAnsi="Times New Roman" w:cs="Times New Roman"/>
        </w:rPr>
        <w:t xml:space="preserve"> </w:t>
      </w:r>
      <w:r w:rsidRPr="006F50A4">
        <w:rPr>
          <w:rFonts w:ascii="Times New Roman" w:hAnsi="Times New Roman" w:cs="Times New Roman"/>
          <w:color w:val="000000"/>
        </w:rPr>
        <w:t xml:space="preserve">Mary Romero, </w:t>
      </w:r>
      <w:r w:rsidRPr="006F50A4">
        <w:rPr>
          <w:rFonts w:ascii="Times New Roman" w:hAnsi="Times New Roman" w:cs="Times New Roman"/>
          <w:i/>
          <w:color w:val="000000"/>
        </w:rPr>
        <w:t>Are Your Papers in Order?:  Racial Profiling, Vigilantes, and "America's Toughest Sheriff”</w:t>
      </w:r>
      <w:r w:rsidRPr="006F50A4">
        <w:rPr>
          <w:rFonts w:ascii="Times New Roman" w:hAnsi="Times New Roman" w:cs="Times New Roman"/>
          <w:color w:val="000000"/>
        </w:rPr>
        <w:t xml:space="preserve">, 14 </w:t>
      </w:r>
      <w:r w:rsidRPr="006F50A4">
        <w:rPr>
          <w:rFonts w:ascii="Times New Roman" w:hAnsi="Times New Roman" w:cs="Times New Roman"/>
          <w:smallCaps/>
          <w:color w:val="000000"/>
        </w:rPr>
        <w:t>Harv. Latino L. Rev.</w:t>
      </w:r>
      <w:r w:rsidRPr="006F50A4">
        <w:rPr>
          <w:rFonts w:ascii="Times New Roman" w:hAnsi="Times New Roman" w:cs="Times New Roman"/>
          <w:color w:val="000000"/>
        </w:rPr>
        <w:t xml:space="preserve"> 337 (2011) (analyzing civil rights implications of local efforts to enforce immigration laws</w:t>
      </w:r>
      <w:r w:rsidR="00DF1859">
        <w:rPr>
          <w:rFonts w:ascii="Times New Roman" w:hAnsi="Times New Roman" w:cs="Times New Roman"/>
          <w:color w:val="000000"/>
        </w:rPr>
        <w:t>,</w:t>
      </w:r>
      <w:r w:rsidR="00344182">
        <w:rPr>
          <w:rFonts w:ascii="Times New Roman" w:hAnsi="Times New Roman" w:cs="Times New Roman"/>
          <w:color w:val="000000"/>
        </w:rPr>
        <w:t xml:space="preserve"> including those by Sheriff Arpaio</w:t>
      </w:r>
      <w:r w:rsidRPr="006F50A4">
        <w:rPr>
          <w:rFonts w:ascii="Times New Roman" w:hAnsi="Times New Roman" w:cs="Times New Roman"/>
          <w:color w:val="000000"/>
        </w:rPr>
        <w:t>).</w:t>
      </w:r>
      <w:r w:rsidR="00BF3B97" w:rsidRPr="006F50A4">
        <w:rPr>
          <w:rFonts w:ascii="Times New Roman" w:hAnsi="Times New Roman" w:cs="Times New Roman"/>
          <w:color w:val="000000"/>
        </w:rPr>
        <w:t xml:space="preserve">  </w:t>
      </w:r>
      <w:r w:rsidR="00AE2246" w:rsidRPr="006F50A4">
        <w:rPr>
          <w:rFonts w:ascii="Times New Roman" w:hAnsi="Times New Roman" w:cs="Times New Roman"/>
          <w:color w:val="000000"/>
        </w:rPr>
        <w:t xml:space="preserve"> </w:t>
      </w:r>
      <w:r w:rsidR="00BF3B97" w:rsidRPr="006F50A4">
        <w:rPr>
          <w:rFonts w:ascii="Times New Roman" w:hAnsi="Times New Roman" w:cs="Times New Roman"/>
          <w:color w:val="000000"/>
        </w:rPr>
        <w:t xml:space="preserve"> </w:t>
      </w:r>
    </w:p>
    <w:p w:rsidR="00337CC4" w:rsidRPr="006F50A4" w:rsidRDefault="00337CC4" w:rsidP="00567492">
      <w:pPr>
        <w:pStyle w:val="FootnoteText"/>
        <w:rPr>
          <w:rFonts w:ascii="Times New Roman" w:hAnsi="Times New Roman" w:cs="Times New Roman"/>
        </w:rPr>
      </w:pPr>
    </w:p>
  </w:footnote>
  <w:footnote w:id="41">
    <w:p w:rsidR="00337CC4" w:rsidRPr="006F50A4" w:rsidRDefault="00337CC4"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 xml:space="preserve">See </w:t>
      </w:r>
      <w:r w:rsidRPr="006F50A4">
        <w:rPr>
          <w:rFonts w:ascii="Times New Roman" w:hAnsi="Times New Roman" w:cs="Times New Roman"/>
        </w:rPr>
        <w:t>Barbara Hines, T</w:t>
      </w:r>
      <w:r w:rsidRPr="006F50A4">
        <w:rPr>
          <w:rFonts w:ascii="Times New Roman" w:hAnsi="Times New Roman" w:cs="Times New Roman"/>
          <w:i/>
        </w:rPr>
        <w:t>he Right to Migrate as a Human Right: The Current Argentine Immigration Law</w:t>
      </w:r>
      <w:r w:rsidRPr="006F50A4">
        <w:rPr>
          <w:rFonts w:ascii="Times New Roman" w:hAnsi="Times New Roman" w:cs="Times New Roman"/>
        </w:rPr>
        <w:t xml:space="preserve">, 43 </w:t>
      </w:r>
      <w:r w:rsidRPr="006F50A4">
        <w:rPr>
          <w:rFonts w:ascii="Times New Roman" w:hAnsi="Times New Roman" w:cs="Times New Roman"/>
          <w:smallCaps/>
        </w:rPr>
        <w:t>Cornell Int'l L.J.</w:t>
      </w:r>
      <w:r w:rsidRPr="006F50A4">
        <w:rPr>
          <w:rFonts w:ascii="Times New Roman" w:hAnsi="Times New Roman" w:cs="Times New Roman"/>
        </w:rPr>
        <w:t xml:space="preserve"> 471, 492 (2010) (footnotes omitted).</w:t>
      </w:r>
    </w:p>
    <w:p w:rsidR="00337CC4" w:rsidRPr="006F50A4" w:rsidRDefault="00337CC4" w:rsidP="00567492">
      <w:pPr>
        <w:pStyle w:val="FootnoteText"/>
        <w:rPr>
          <w:rFonts w:ascii="Times New Roman" w:hAnsi="Times New Roman" w:cs="Times New Roman"/>
        </w:rPr>
      </w:pPr>
    </w:p>
  </w:footnote>
  <w:footnote w:id="42">
    <w:p w:rsidR="00A46195" w:rsidRPr="006F50A4" w:rsidRDefault="00A46195">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A46195">
        <w:rPr>
          <w:rFonts w:ascii="Times New Roman" w:hAnsi="Times New Roman" w:cs="Times New Roman"/>
          <w:i/>
          <w:color w:val="000000"/>
        </w:rPr>
        <w:t xml:space="preserve">See </w:t>
      </w:r>
      <w:r w:rsidRPr="005F14EC">
        <w:rPr>
          <w:rFonts w:ascii="Times New Roman" w:hAnsi="Times New Roman" w:cs="Times New Roman"/>
          <w:color w:val="000000"/>
        </w:rPr>
        <w:t>Melendres v. Arpaio</w:t>
      </w:r>
      <w:r w:rsidRPr="00674437">
        <w:rPr>
          <w:rFonts w:ascii="Times New Roman" w:hAnsi="Times New Roman" w:cs="Times New Roman"/>
          <w:color w:val="000000"/>
        </w:rPr>
        <w:t>, 2013 U.S. Dist. LEXIS 73869 (D. Ariz. May 24, 2013).</w:t>
      </w:r>
    </w:p>
    <w:p w:rsidR="00A46195" w:rsidRPr="006F50A4" w:rsidRDefault="00A46195">
      <w:pPr>
        <w:pStyle w:val="FootnoteText"/>
        <w:rPr>
          <w:rFonts w:ascii="Times New Roman" w:hAnsi="Times New Roman" w:cs="Times New Roman"/>
        </w:rPr>
      </w:pPr>
    </w:p>
  </w:footnote>
  <w:footnote w:id="43">
    <w:p w:rsidR="00337CC4" w:rsidRPr="006F50A4" w:rsidRDefault="00337CC4" w:rsidP="00567492">
      <w:pPr>
        <w:pStyle w:val="FootnoteText"/>
        <w:rPr>
          <w:rFonts w:ascii="Times New Roman" w:hAnsi="Times New Roman" w:cs="Times New Roman"/>
        </w:rPr>
      </w:pPr>
      <w:r w:rsidRPr="00A46195">
        <w:rPr>
          <w:rStyle w:val="FootnoteReference"/>
          <w:rFonts w:ascii="Times New Roman" w:hAnsi="Times New Roman" w:cs="Times New Roman"/>
        </w:rPr>
        <w:footnoteRef/>
      </w:r>
      <w:r w:rsidRPr="00674437">
        <w:rPr>
          <w:rFonts w:ascii="Times New Roman" w:hAnsi="Times New Roman" w:cs="Times New Roman"/>
        </w:rPr>
        <w:t xml:space="preserve"> </w:t>
      </w:r>
      <w:r w:rsidRPr="00674437">
        <w:rPr>
          <w:rFonts w:ascii="Times New Roman" w:hAnsi="Times New Roman" w:cs="Times New Roman"/>
        </w:rPr>
        <w:tab/>
      </w:r>
      <w:r w:rsidRPr="00674437">
        <w:rPr>
          <w:rFonts w:ascii="Times New Roman" w:hAnsi="Times New Roman" w:cs="Times New Roman"/>
          <w:i/>
        </w:rPr>
        <w:t>See</w:t>
      </w:r>
      <w:r w:rsidRPr="00674437">
        <w:rPr>
          <w:rFonts w:ascii="Times New Roman" w:hAnsi="Times New Roman" w:cs="Times New Roman"/>
        </w:rPr>
        <w:t xml:space="preserve"> </w:t>
      </w:r>
      <w:r w:rsidRPr="00674437">
        <w:rPr>
          <w:rFonts w:ascii="Times New Roman" w:eastAsia="Calibri" w:hAnsi="Times New Roman" w:cs="Times New Roman"/>
        </w:rPr>
        <w:t xml:space="preserve">Keith Aoki &amp; John Shuford, </w:t>
      </w:r>
      <w:r w:rsidRPr="00674437">
        <w:rPr>
          <w:rFonts w:ascii="Times New Roman" w:eastAsia="Calibri" w:hAnsi="Times New Roman" w:cs="Times New Roman"/>
          <w:i/>
        </w:rPr>
        <w:t xml:space="preserve">Welcome to Amerizona -- Immigrants Out!:  Assessing “Dystopian Dreams” and “Usable Futures” of Immigration Reform, and Considering Whether “Immigration Regionalism” </w:t>
      </w:r>
      <w:r w:rsidRPr="006F50A4">
        <w:rPr>
          <w:rFonts w:ascii="Times New Roman" w:eastAsia="Calibri" w:hAnsi="Times New Roman" w:cs="Times New Roman"/>
          <w:i/>
        </w:rPr>
        <w:t xml:space="preserve">is an Idea Whose Time Has Come, </w:t>
      </w:r>
      <w:r w:rsidRPr="006F50A4">
        <w:rPr>
          <w:rFonts w:ascii="Times New Roman" w:eastAsia="Calibri" w:hAnsi="Times New Roman" w:cs="Times New Roman"/>
        </w:rPr>
        <w:t xml:space="preserve">38 </w:t>
      </w:r>
      <w:r w:rsidRPr="006F50A4">
        <w:rPr>
          <w:rFonts w:ascii="Times New Roman" w:eastAsia="Calibri" w:hAnsi="Times New Roman" w:cs="Times New Roman"/>
          <w:smallCaps/>
        </w:rPr>
        <w:t>Fordham Urb. L. J</w:t>
      </w:r>
      <w:r w:rsidRPr="006F50A4">
        <w:rPr>
          <w:rFonts w:ascii="Times New Roman" w:eastAsia="Calibri" w:hAnsi="Times New Roman" w:cs="Times New Roman"/>
        </w:rPr>
        <w:t>. 1 (2011).  Compare</w:t>
      </w:r>
      <w:r w:rsidRPr="006F50A4">
        <w:rPr>
          <w:rFonts w:ascii="Times New Roman" w:hAnsi="Times New Roman" w:cs="Times New Roman"/>
          <w:iCs/>
        </w:rPr>
        <w:t xml:space="preserve"> the more optimistic views about state and local regulation of immigration, </w:t>
      </w:r>
      <w:r w:rsidRPr="006F50A4">
        <w:rPr>
          <w:rFonts w:ascii="Times New Roman" w:hAnsi="Times New Roman" w:cs="Times New Roman"/>
          <w:i/>
          <w:iCs/>
        </w:rPr>
        <w:t>see, e.g</w:t>
      </w:r>
      <w:r w:rsidRPr="006F50A4">
        <w:rPr>
          <w:rFonts w:ascii="Times New Roman" w:hAnsi="Times New Roman" w:cs="Times New Roman"/>
          <w:iCs/>
        </w:rPr>
        <w:t xml:space="preserve">., </w:t>
      </w:r>
      <w:r w:rsidRPr="006F50A4">
        <w:rPr>
          <w:rFonts w:ascii="Times New Roman" w:hAnsi="Times New Roman" w:cs="Times New Roman"/>
        </w:rPr>
        <w:t xml:space="preserve">Clare Huntington, </w:t>
      </w:r>
      <w:r w:rsidRPr="006F50A4">
        <w:rPr>
          <w:rFonts w:ascii="Times New Roman" w:hAnsi="Times New Roman" w:cs="Times New Roman"/>
          <w:i/>
          <w:iCs/>
        </w:rPr>
        <w:t>The Constitutional Dimension of Immigration Federalism</w:t>
      </w:r>
      <w:r w:rsidRPr="006F50A4">
        <w:rPr>
          <w:rFonts w:ascii="Times New Roman" w:hAnsi="Times New Roman" w:cs="Times New Roman"/>
        </w:rPr>
        <w:t xml:space="preserve">, 61 </w:t>
      </w:r>
      <w:r w:rsidRPr="006F50A4">
        <w:rPr>
          <w:rFonts w:ascii="Times New Roman" w:hAnsi="Times New Roman" w:cs="Times New Roman"/>
          <w:smallCaps/>
        </w:rPr>
        <w:t>Vand. L. Rev</w:t>
      </w:r>
      <w:r w:rsidRPr="006F50A4">
        <w:rPr>
          <w:rFonts w:ascii="Times New Roman" w:hAnsi="Times New Roman" w:cs="Times New Roman"/>
        </w:rPr>
        <w:t xml:space="preserve">. 787 (2008); Peter H. Schuck, </w:t>
      </w:r>
      <w:r w:rsidRPr="006F50A4">
        <w:rPr>
          <w:rFonts w:ascii="Times New Roman" w:hAnsi="Times New Roman" w:cs="Times New Roman"/>
          <w:i/>
          <w:iCs/>
        </w:rPr>
        <w:t xml:space="preserve">Taking Immigration Federalism Seriously, </w:t>
      </w:r>
      <w:r w:rsidRPr="006F50A4">
        <w:rPr>
          <w:rFonts w:ascii="Times New Roman" w:hAnsi="Times New Roman" w:cs="Times New Roman"/>
        </w:rPr>
        <w:t xml:space="preserve">2007 </w:t>
      </w:r>
      <w:r w:rsidRPr="006F50A4">
        <w:rPr>
          <w:rFonts w:ascii="Times New Roman" w:hAnsi="Times New Roman" w:cs="Times New Roman"/>
          <w:smallCaps/>
        </w:rPr>
        <w:t>U. Chi. Legal F</w:t>
      </w:r>
      <w:r w:rsidRPr="006F50A4">
        <w:rPr>
          <w:rFonts w:ascii="Times New Roman" w:hAnsi="Times New Roman" w:cs="Times New Roman"/>
        </w:rPr>
        <w:t>. 57 (2007);</w:t>
      </w:r>
      <w:r w:rsidRPr="006F50A4">
        <w:rPr>
          <w:rFonts w:ascii="Times New Roman" w:eastAsia="Times New Roman" w:hAnsi="Times New Roman" w:cs="Times New Roman"/>
          <w:lang w:eastAsia="x-none"/>
        </w:rPr>
        <w:t xml:space="preserve"> Peter J. Spiro, </w:t>
      </w:r>
      <w:r w:rsidRPr="006F50A4">
        <w:rPr>
          <w:rFonts w:ascii="Times New Roman" w:eastAsia="Times New Roman" w:hAnsi="Times New Roman" w:cs="Times New Roman"/>
          <w:i/>
          <w:lang w:eastAsia="x-none"/>
        </w:rPr>
        <w:t>The States and Immigration in an Era of Demi-Sovereignties</w:t>
      </w:r>
      <w:r w:rsidRPr="006F50A4">
        <w:rPr>
          <w:rFonts w:ascii="Times New Roman" w:eastAsia="Times New Roman" w:hAnsi="Times New Roman" w:cs="Times New Roman"/>
          <w:lang w:eastAsia="x-none"/>
        </w:rPr>
        <w:t xml:space="preserve">, 35 </w:t>
      </w:r>
      <w:r w:rsidRPr="006F50A4">
        <w:rPr>
          <w:rFonts w:ascii="Times New Roman" w:eastAsia="Times New Roman" w:hAnsi="Times New Roman" w:cs="Times New Roman"/>
          <w:smallCaps/>
          <w:lang w:eastAsia="x-none"/>
        </w:rPr>
        <w:t>Va. J. Int’l L.</w:t>
      </w:r>
      <w:r w:rsidRPr="006F50A4">
        <w:rPr>
          <w:rFonts w:ascii="Times New Roman" w:eastAsia="Times New Roman" w:hAnsi="Times New Roman" w:cs="Times New Roman"/>
          <w:lang w:eastAsia="x-none"/>
        </w:rPr>
        <w:t xml:space="preserve"> 121, 158 (1994), with the more circumspect, </w:t>
      </w:r>
      <w:r w:rsidRPr="006F50A4">
        <w:rPr>
          <w:rFonts w:ascii="Times New Roman" w:hAnsi="Times New Roman" w:cs="Times New Roman"/>
          <w:i/>
        </w:rPr>
        <w:t>see, e.g.</w:t>
      </w:r>
      <w:r w:rsidRPr="006F50A4">
        <w:rPr>
          <w:rFonts w:ascii="Times New Roman" w:hAnsi="Times New Roman" w:cs="Times New Roman"/>
        </w:rPr>
        <w:t xml:space="preserve">, Michael A. Olivas, </w:t>
      </w:r>
      <w:r w:rsidRPr="006F50A4">
        <w:rPr>
          <w:rFonts w:ascii="Times New Roman" w:hAnsi="Times New Roman" w:cs="Times New Roman"/>
          <w:i/>
          <w:iCs/>
        </w:rPr>
        <w:t>Immigration</w:t>
      </w:r>
      <w:r w:rsidRPr="006F50A4">
        <w:rPr>
          <w:rFonts w:ascii="Times New Roman" w:hAnsi="Times New Roman" w:cs="Times New Roman"/>
          <w:i/>
          <w:iCs/>
        </w:rPr>
        <w:noBreakHyphen/>
        <w:t xml:space="preserve">Related State and Local Ordinances:  Preemption, Prejudice, and the Proper Role for Enforcement, </w:t>
      </w:r>
      <w:r w:rsidRPr="006F50A4">
        <w:rPr>
          <w:rFonts w:ascii="Times New Roman" w:hAnsi="Times New Roman" w:cs="Times New Roman"/>
        </w:rPr>
        <w:t xml:space="preserve">2007 </w:t>
      </w:r>
      <w:r w:rsidRPr="006F50A4">
        <w:rPr>
          <w:rFonts w:ascii="Times New Roman" w:hAnsi="Times New Roman" w:cs="Times New Roman"/>
          <w:smallCaps/>
        </w:rPr>
        <w:t>U. Chi. Legal F</w:t>
      </w:r>
      <w:r w:rsidRPr="006F50A4">
        <w:rPr>
          <w:rFonts w:ascii="Times New Roman" w:hAnsi="Times New Roman" w:cs="Times New Roman"/>
        </w:rPr>
        <w:t xml:space="preserve">. 27 (2007); Orde F. Kittrie, </w:t>
      </w:r>
      <w:r w:rsidRPr="006F50A4">
        <w:rPr>
          <w:rFonts w:ascii="Times New Roman" w:hAnsi="Times New Roman" w:cs="Times New Roman"/>
          <w:i/>
          <w:iCs/>
        </w:rPr>
        <w:t xml:space="preserve">Federalism, Deportation, and Crime Victims Afraid to Call the Police, </w:t>
      </w:r>
      <w:r w:rsidRPr="006F50A4">
        <w:rPr>
          <w:rFonts w:ascii="Times New Roman" w:hAnsi="Times New Roman" w:cs="Times New Roman"/>
        </w:rPr>
        <w:t xml:space="preserve">91 </w:t>
      </w:r>
      <w:r w:rsidRPr="006F50A4">
        <w:rPr>
          <w:rFonts w:ascii="Times New Roman" w:hAnsi="Times New Roman" w:cs="Times New Roman"/>
          <w:smallCaps/>
        </w:rPr>
        <w:t>Iowa L. Rev</w:t>
      </w:r>
      <w:r w:rsidRPr="006F50A4">
        <w:rPr>
          <w:rFonts w:ascii="Times New Roman" w:hAnsi="Times New Roman" w:cs="Times New Roman"/>
        </w:rPr>
        <w:t xml:space="preserve">. 1449 (2006); Karla Mari McKanders, </w:t>
      </w:r>
      <w:r w:rsidRPr="006F50A4">
        <w:rPr>
          <w:rFonts w:ascii="Times New Roman" w:hAnsi="Times New Roman" w:cs="Times New Roman"/>
          <w:i/>
        </w:rPr>
        <w:t>The Constitutionality of State and Local Laws Targeting Immigrants</w:t>
      </w:r>
      <w:r w:rsidRPr="006F50A4">
        <w:rPr>
          <w:rFonts w:ascii="Times New Roman" w:hAnsi="Times New Roman" w:cs="Times New Roman"/>
        </w:rPr>
        <w:t xml:space="preserve">, 31 </w:t>
      </w:r>
      <w:r w:rsidRPr="006F50A4">
        <w:rPr>
          <w:rFonts w:ascii="Times New Roman" w:hAnsi="Times New Roman" w:cs="Times New Roman"/>
          <w:smallCaps/>
        </w:rPr>
        <w:t>U. Ark Little Rock L. Rev.</w:t>
      </w:r>
      <w:r w:rsidRPr="006F50A4">
        <w:rPr>
          <w:rFonts w:ascii="Times New Roman" w:hAnsi="Times New Roman" w:cs="Times New Roman"/>
        </w:rPr>
        <w:t xml:space="preserve"> 579 (2009); Michael A. Olivas, </w:t>
      </w:r>
      <w:r w:rsidRPr="006F50A4">
        <w:rPr>
          <w:rFonts w:ascii="Times New Roman" w:hAnsi="Times New Roman" w:cs="Times New Roman"/>
          <w:i/>
          <w:iCs/>
        </w:rPr>
        <w:t xml:space="preserve">Preempting Preemption:  Foreign Affairs, State Rights, and Alienage Classifications, </w:t>
      </w:r>
      <w:r w:rsidRPr="006F50A4">
        <w:rPr>
          <w:rFonts w:ascii="Times New Roman" w:hAnsi="Times New Roman" w:cs="Times New Roman"/>
        </w:rPr>
        <w:t xml:space="preserve">35 </w:t>
      </w:r>
      <w:r w:rsidRPr="006F50A4">
        <w:rPr>
          <w:rFonts w:ascii="Times New Roman" w:hAnsi="Times New Roman" w:cs="Times New Roman"/>
          <w:smallCaps/>
        </w:rPr>
        <w:t>Va. J. Int’l L</w:t>
      </w:r>
      <w:r w:rsidRPr="006F50A4">
        <w:rPr>
          <w:rFonts w:ascii="Times New Roman" w:hAnsi="Times New Roman" w:cs="Times New Roman"/>
        </w:rPr>
        <w:t xml:space="preserve">. 217 (1994); Huyen Pham, </w:t>
      </w:r>
      <w:r w:rsidRPr="006F50A4">
        <w:rPr>
          <w:rFonts w:ascii="Times New Roman" w:hAnsi="Times New Roman" w:cs="Times New Roman"/>
          <w:i/>
          <w:iCs/>
        </w:rPr>
        <w:t xml:space="preserve">The Inherent Flaws in the Inherent Authority Position:  Why Inviting Local Enforcement of Immigration Laws Violates the Constitution, </w:t>
      </w:r>
      <w:r w:rsidRPr="006F50A4">
        <w:rPr>
          <w:rFonts w:ascii="Times New Roman" w:hAnsi="Times New Roman" w:cs="Times New Roman"/>
        </w:rPr>
        <w:t xml:space="preserve">31 </w:t>
      </w:r>
      <w:r w:rsidRPr="006F50A4">
        <w:rPr>
          <w:rFonts w:ascii="Times New Roman" w:hAnsi="Times New Roman" w:cs="Times New Roman"/>
          <w:smallCaps/>
        </w:rPr>
        <w:t>Fla. St. U. L. Rev</w:t>
      </w:r>
      <w:r w:rsidRPr="006F50A4">
        <w:rPr>
          <w:rFonts w:ascii="Times New Roman" w:hAnsi="Times New Roman" w:cs="Times New Roman"/>
        </w:rPr>
        <w:t xml:space="preserve">. 965 (2004); Juliet P. Stumpf, </w:t>
      </w:r>
      <w:r w:rsidRPr="006F50A4">
        <w:rPr>
          <w:rFonts w:ascii="Times New Roman" w:hAnsi="Times New Roman" w:cs="Times New Roman"/>
          <w:i/>
          <w:iCs/>
        </w:rPr>
        <w:t>States of Confusion:  The Rise of State and Local Power Over Immigration</w:t>
      </w:r>
      <w:r w:rsidRPr="006F50A4">
        <w:rPr>
          <w:rFonts w:ascii="Times New Roman" w:hAnsi="Times New Roman" w:cs="Times New Roman"/>
        </w:rPr>
        <w:t xml:space="preserve">, 86 </w:t>
      </w:r>
      <w:r w:rsidRPr="006F50A4">
        <w:rPr>
          <w:rFonts w:ascii="Times New Roman" w:hAnsi="Times New Roman" w:cs="Times New Roman"/>
          <w:smallCaps/>
        </w:rPr>
        <w:t xml:space="preserve">N.C. L. Rev. </w:t>
      </w:r>
      <w:r w:rsidRPr="006F50A4">
        <w:rPr>
          <w:rFonts w:ascii="Times New Roman" w:hAnsi="Times New Roman" w:cs="Times New Roman"/>
        </w:rPr>
        <w:t xml:space="preserve">1557 (2008); Michael J. Wishnie, </w:t>
      </w:r>
      <w:r w:rsidRPr="006F50A4">
        <w:rPr>
          <w:rFonts w:ascii="Times New Roman" w:hAnsi="Times New Roman" w:cs="Times New Roman"/>
          <w:i/>
          <w:iCs/>
        </w:rPr>
        <w:t xml:space="preserve">Laboratories of Bigotry?  Devolution of the Immigration Power, Equal Protection, and Federalism, </w:t>
      </w:r>
      <w:r w:rsidRPr="006F50A4">
        <w:rPr>
          <w:rFonts w:ascii="Times New Roman" w:hAnsi="Times New Roman" w:cs="Times New Roman"/>
        </w:rPr>
        <w:t>76</w:t>
      </w:r>
      <w:r w:rsidRPr="006F50A4">
        <w:rPr>
          <w:rFonts w:ascii="Times New Roman" w:hAnsi="Times New Roman" w:cs="Times New Roman"/>
          <w:smallCaps/>
        </w:rPr>
        <w:t xml:space="preserve"> N.Y.U. L. Rev. </w:t>
      </w:r>
      <w:r w:rsidRPr="006F50A4">
        <w:rPr>
          <w:rFonts w:ascii="Times New Roman" w:hAnsi="Times New Roman" w:cs="Times New Roman"/>
        </w:rPr>
        <w:t>493 (2001).</w:t>
      </w:r>
    </w:p>
    <w:p w:rsidR="00337CC4" w:rsidRPr="006F50A4" w:rsidRDefault="00337CC4" w:rsidP="00567492">
      <w:pPr>
        <w:pStyle w:val="FootnoteText"/>
        <w:rPr>
          <w:rFonts w:ascii="Times New Roman" w:hAnsi="Times New Roman" w:cs="Times New Roman"/>
        </w:rPr>
      </w:pPr>
    </w:p>
  </w:footnote>
  <w:footnote w:id="44">
    <w:p w:rsidR="00337CC4" w:rsidRPr="006F50A4" w:rsidRDefault="00337CC4"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w:t>
      </w:r>
      <w:r w:rsidRPr="006F50A4">
        <w:rPr>
          <w:rFonts w:ascii="Times New Roman" w:hAnsi="Times New Roman" w:cs="Times New Roman"/>
        </w:rPr>
        <w:t xml:space="preserve"> </w:t>
      </w:r>
      <w:r w:rsidRPr="006F50A4">
        <w:rPr>
          <w:rFonts w:ascii="Times New Roman" w:hAnsi="Times New Roman" w:cs="Times New Roman"/>
          <w:smallCaps/>
        </w:rPr>
        <w:t>Kevin R. Johnson et al., Understanding Immigration Law</w:t>
      </w:r>
      <w:r w:rsidRPr="006F50A4">
        <w:rPr>
          <w:rFonts w:ascii="Times New Roman" w:hAnsi="Times New Roman" w:cs="Times New Roman"/>
        </w:rPr>
        <w:t xml:space="preserve"> 89-101 (2009).</w:t>
      </w:r>
    </w:p>
    <w:p w:rsidR="00337CC4" w:rsidRPr="006F50A4" w:rsidRDefault="00337CC4" w:rsidP="00567492">
      <w:pPr>
        <w:pStyle w:val="FootnoteText"/>
        <w:rPr>
          <w:rFonts w:ascii="Times New Roman" w:hAnsi="Times New Roman" w:cs="Times New Roman"/>
        </w:rPr>
      </w:pPr>
    </w:p>
  </w:footnote>
  <w:footnote w:id="45">
    <w:p w:rsidR="00337CC4" w:rsidRPr="00A46195" w:rsidRDefault="00337CC4"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w:t>
      </w:r>
      <w:r w:rsidRPr="006F50A4">
        <w:rPr>
          <w:rFonts w:ascii="Times New Roman" w:hAnsi="Times New Roman" w:cs="Times New Roman"/>
        </w:rPr>
        <w:t xml:space="preserve"> United States v. Arizona, 641 F.3d 339, 353  (9th Cir. 2011) (“[T]he following foreign leaders and bodies have publicly criticized Arizona's law: </w:t>
      </w:r>
      <w:r w:rsidR="00344182">
        <w:rPr>
          <w:rFonts w:ascii="Times New Roman" w:hAnsi="Times New Roman" w:cs="Times New Roman"/>
        </w:rPr>
        <w:t xml:space="preserve"> </w:t>
      </w:r>
      <w:r w:rsidRPr="006F50A4">
        <w:rPr>
          <w:rFonts w:ascii="Times New Roman" w:hAnsi="Times New Roman" w:cs="Times New Roman"/>
        </w:rPr>
        <w:t xml:space="preserve">The Presidents of Mexico, Bolivia, Ecuador, El Salvador, and Guatemala; the governments of Brazil, Colombia, Honduras, and Nicaragua; the national assemblies in Ecuador and Nicaragua and the Central American Parliament; six human rights experts at the United Nations; the Secretary General and many permanent representatives of the Organization of American States; the Inter-American Commission on Human Rights; and the Union of South American Nations.”), </w:t>
      </w:r>
      <w:r w:rsidR="00A46195" w:rsidRPr="006F50A4">
        <w:rPr>
          <w:rFonts w:ascii="Times New Roman" w:hAnsi="Times New Roman" w:cs="Times New Roman"/>
          <w:i/>
        </w:rPr>
        <w:t>aff’d in part, rev’d in part</w:t>
      </w:r>
      <w:r w:rsidR="00A46195">
        <w:rPr>
          <w:rFonts w:ascii="Times New Roman" w:hAnsi="Times New Roman" w:cs="Times New Roman"/>
        </w:rPr>
        <w:t>, 132 S. Ct. 2492 (2012)</w:t>
      </w:r>
      <w:r w:rsidRPr="00A46195">
        <w:rPr>
          <w:rFonts w:ascii="Times New Roman" w:hAnsi="Times New Roman" w:cs="Times New Roman"/>
        </w:rPr>
        <w:t>.</w:t>
      </w:r>
    </w:p>
    <w:p w:rsidR="00337CC4" w:rsidRPr="00674437" w:rsidRDefault="00337CC4" w:rsidP="00567492">
      <w:pPr>
        <w:pStyle w:val="FootnoteText"/>
        <w:rPr>
          <w:rFonts w:ascii="Times New Roman" w:hAnsi="Times New Roman" w:cs="Times New Roman"/>
        </w:rPr>
      </w:pPr>
    </w:p>
  </w:footnote>
  <w:footnote w:id="46">
    <w:p w:rsidR="00337CC4" w:rsidRPr="006F50A4" w:rsidRDefault="00337CC4"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w:t>
      </w:r>
      <w:r w:rsidRPr="006F50A4">
        <w:rPr>
          <w:rFonts w:ascii="Times New Roman" w:hAnsi="Times New Roman" w:cs="Times New Roman"/>
        </w:rPr>
        <w:t xml:space="preserve"> Immigration &amp; Nationality Act § 287(g), 8 U.S.C. § 1357(g).</w:t>
      </w:r>
    </w:p>
    <w:p w:rsidR="00337CC4" w:rsidRPr="006F50A4" w:rsidRDefault="00337CC4" w:rsidP="00567492">
      <w:pPr>
        <w:pStyle w:val="FootnoteText"/>
        <w:rPr>
          <w:rFonts w:ascii="Times New Roman" w:hAnsi="Times New Roman" w:cs="Times New Roman"/>
        </w:rPr>
      </w:pPr>
    </w:p>
  </w:footnote>
  <w:footnote w:id="47">
    <w:p w:rsidR="00337CC4" w:rsidRPr="006F50A4" w:rsidRDefault="00337CC4" w:rsidP="00567492">
      <w:pPr>
        <w:pStyle w:val="FootnoteText"/>
        <w:rPr>
          <w:rFonts w:ascii="Times New Roman" w:eastAsia="Times New Roman" w:hAnsi="Times New Roman" w:cs="Times New Roman"/>
          <w:lang w:eastAsia="x-none"/>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w:t>
      </w:r>
      <w:r w:rsidRPr="006F50A4">
        <w:rPr>
          <w:rFonts w:ascii="Times New Roman" w:eastAsia="Times New Roman" w:hAnsi="Times New Roman" w:cs="Times New Roman"/>
          <w:i/>
          <w:lang w:eastAsia="x-none"/>
        </w:rPr>
        <w:t>ee</w:t>
      </w:r>
      <w:r w:rsidRPr="006F50A4">
        <w:rPr>
          <w:rFonts w:ascii="Times New Roman" w:eastAsia="Times New Roman" w:hAnsi="Times New Roman" w:cs="Times New Roman"/>
          <w:lang w:eastAsia="x-none"/>
        </w:rPr>
        <w:t xml:space="preserve"> Jennifer M. Chacón, </w:t>
      </w:r>
      <w:r w:rsidRPr="006F50A4">
        <w:rPr>
          <w:rFonts w:ascii="Times New Roman" w:eastAsia="Times New Roman" w:hAnsi="Times New Roman" w:cs="Times New Roman"/>
          <w:i/>
          <w:lang w:eastAsia="x-none"/>
        </w:rPr>
        <w:t>A Diversion of Attention?</w:t>
      </w:r>
      <w:r w:rsidRPr="006F50A4">
        <w:rPr>
          <w:rFonts w:ascii="Times New Roman" w:eastAsia="Times New Roman" w:hAnsi="Times New Roman" w:cs="Times New Roman"/>
          <w:lang w:eastAsia="x-none"/>
        </w:rPr>
        <w:t xml:space="preserve">  </w:t>
      </w:r>
      <w:r w:rsidRPr="006F50A4">
        <w:rPr>
          <w:rFonts w:ascii="Times New Roman" w:eastAsia="Times New Roman" w:hAnsi="Times New Roman" w:cs="Times New Roman"/>
          <w:i/>
          <w:lang w:eastAsia="x-none"/>
        </w:rPr>
        <w:t>Immigration Courts and the Adjudication of Fourth and Fifth Amendment Rights</w:t>
      </w:r>
      <w:r w:rsidRPr="006F50A4">
        <w:rPr>
          <w:rFonts w:ascii="Times New Roman" w:eastAsia="Times New Roman" w:hAnsi="Times New Roman" w:cs="Times New Roman"/>
          <w:lang w:eastAsia="x-none"/>
        </w:rPr>
        <w:t xml:space="preserve">, 59 </w:t>
      </w:r>
      <w:r w:rsidRPr="006F50A4">
        <w:rPr>
          <w:rFonts w:ascii="Times New Roman" w:eastAsia="Times New Roman" w:hAnsi="Times New Roman" w:cs="Times New Roman"/>
          <w:smallCaps/>
          <w:lang w:eastAsia="x-none"/>
        </w:rPr>
        <w:t>Duke L.J.</w:t>
      </w:r>
      <w:r w:rsidRPr="006F50A4">
        <w:rPr>
          <w:rFonts w:ascii="Times New Roman" w:eastAsia="Times New Roman" w:hAnsi="Times New Roman" w:cs="Times New Roman"/>
          <w:lang w:eastAsia="x-none"/>
        </w:rPr>
        <w:t xml:space="preserve"> 1563, 1582-86 (2010); Carrie L. Arnold, Note, </w:t>
      </w:r>
      <w:r w:rsidRPr="006F50A4">
        <w:rPr>
          <w:rFonts w:ascii="Times New Roman" w:eastAsia="Times New Roman" w:hAnsi="Times New Roman" w:cs="Times New Roman"/>
          <w:i/>
          <w:lang w:eastAsia="x-none"/>
        </w:rPr>
        <w:t>Racial Profiling in Immigration Enforcement: State and Local Agreements to Enforce Federal Immigration Law</w:t>
      </w:r>
      <w:r w:rsidRPr="006F50A4">
        <w:rPr>
          <w:rFonts w:ascii="Times New Roman" w:eastAsia="Times New Roman" w:hAnsi="Times New Roman" w:cs="Times New Roman"/>
          <w:lang w:eastAsia="x-none"/>
        </w:rPr>
        <w:t xml:space="preserve">, 49 </w:t>
      </w:r>
      <w:r w:rsidRPr="006F50A4">
        <w:rPr>
          <w:rFonts w:ascii="Times New Roman" w:eastAsia="Times New Roman" w:hAnsi="Times New Roman" w:cs="Times New Roman"/>
          <w:smallCaps/>
          <w:lang w:eastAsia="x-none"/>
        </w:rPr>
        <w:t>Ariz. L. Rev.</w:t>
      </w:r>
      <w:r w:rsidRPr="006F50A4">
        <w:rPr>
          <w:rFonts w:ascii="Times New Roman" w:eastAsia="Times New Roman" w:hAnsi="Times New Roman" w:cs="Times New Roman"/>
          <w:lang w:eastAsia="x-none"/>
        </w:rPr>
        <w:t xml:space="preserve"> 113 (2007); </w:t>
      </w:r>
      <w:r w:rsidRPr="006F50A4">
        <w:rPr>
          <w:rFonts w:ascii="Times New Roman" w:eastAsia="Times New Roman" w:hAnsi="Times New Roman" w:cs="Times New Roman"/>
          <w:i/>
          <w:lang w:eastAsia="x-none"/>
        </w:rPr>
        <w:t>see also</w:t>
      </w:r>
      <w:r w:rsidRPr="006F50A4">
        <w:rPr>
          <w:rFonts w:ascii="Times New Roman" w:eastAsia="Times New Roman" w:hAnsi="Times New Roman" w:cs="Times New Roman"/>
          <w:lang w:eastAsia="x-none"/>
        </w:rPr>
        <w:t xml:space="preserve"> Michael J. Wishnie, </w:t>
      </w:r>
      <w:r w:rsidRPr="006F50A4">
        <w:rPr>
          <w:rFonts w:ascii="Times New Roman" w:eastAsia="Times New Roman" w:hAnsi="Times New Roman" w:cs="Times New Roman"/>
          <w:i/>
          <w:lang w:eastAsia="x-none"/>
        </w:rPr>
        <w:t>State and Local Policy Enforcement of Immigration Laws</w:t>
      </w:r>
      <w:r w:rsidRPr="006F50A4">
        <w:rPr>
          <w:rFonts w:ascii="Times New Roman" w:eastAsia="Times New Roman" w:hAnsi="Times New Roman" w:cs="Times New Roman"/>
          <w:lang w:eastAsia="x-none"/>
        </w:rPr>
        <w:t xml:space="preserve">, 6 </w:t>
      </w:r>
      <w:r w:rsidRPr="006F50A4">
        <w:rPr>
          <w:rFonts w:ascii="Times New Roman" w:eastAsia="Times New Roman" w:hAnsi="Times New Roman" w:cs="Times New Roman"/>
          <w:smallCaps/>
          <w:lang w:eastAsia="x-none"/>
        </w:rPr>
        <w:t>U. Pa. J. Const. L</w:t>
      </w:r>
      <w:r w:rsidRPr="006F50A4">
        <w:rPr>
          <w:rFonts w:ascii="Times New Roman" w:eastAsia="Times New Roman" w:hAnsi="Times New Roman" w:cs="Times New Roman"/>
          <w:lang w:eastAsia="x-none"/>
        </w:rPr>
        <w:t>. 1084 (2004) (examining the implication of local police enforcement’s alleged “inherent authority” under federal law to make immigration arrests).</w:t>
      </w:r>
    </w:p>
    <w:p w:rsidR="009753C0" w:rsidRPr="006F50A4" w:rsidRDefault="009753C0" w:rsidP="00567492">
      <w:pPr>
        <w:pStyle w:val="FootnoteText"/>
        <w:rPr>
          <w:rFonts w:ascii="Times New Roman" w:hAnsi="Times New Roman" w:cs="Times New Roman"/>
        </w:rPr>
      </w:pPr>
    </w:p>
  </w:footnote>
  <w:footnote w:id="48">
    <w:p w:rsidR="00337CC4" w:rsidRPr="006F50A4" w:rsidRDefault="00337CC4" w:rsidP="00567492">
      <w:pPr>
        <w:pStyle w:val="FootnoteText"/>
        <w:rPr>
          <w:rFonts w:ascii="Times New Roman" w:eastAsia="Times New Roman" w:hAnsi="Times New Roman" w:cs="Times New Roman"/>
          <w:lang w:eastAsia="x-none"/>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eastAsia="Times New Roman" w:hAnsi="Times New Roman" w:cs="Times New Roman"/>
          <w:i/>
          <w:lang w:eastAsia="x-none"/>
        </w:rPr>
        <w:t>See Secure Communities:  A Model for Obama’s 2010 Immigration Enforcement Strategy</w:t>
      </w:r>
      <w:r w:rsidRPr="006F50A4">
        <w:rPr>
          <w:rFonts w:ascii="Times New Roman" w:eastAsia="Times New Roman" w:hAnsi="Times New Roman" w:cs="Times New Roman"/>
          <w:lang w:eastAsia="x-none"/>
        </w:rPr>
        <w:t xml:space="preserve">, </w:t>
      </w:r>
      <w:r w:rsidRPr="006F50A4">
        <w:rPr>
          <w:rFonts w:ascii="Times New Roman" w:eastAsia="Times New Roman" w:hAnsi="Times New Roman" w:cs="Times New Roman"/>
          <w:smallCaps/>
          <w:lang w:eastAsia="x-none"/>
        </w:rPr>
        <w:t>States News Service</w:t>
      </w:r>
      <w:r w:rsidRPr="006F50A4">
        <w:rPr>
          <w:rFonts w:ascii="Times New Roman" w:eastAsia="Times New Roman" w:hAnsi="Times New Roman" w:cs="Times New Roman"/>
          <w:lang w:eastAsia="x-none"/>
        </w:rPr>
        <w:t xml:space="preserve">, Jan. 5, 2010.   </w:t>
      </w:r>
    </w:p>
    <w:p w:rsidR="00337CC4" w:rsidRPr="006F50A4" w:rsidRDefault="00337CC4" w:rsidP="00567492">
      <w:pPr>
        <w:pStyle w:val="FootnoteText"/>
        <w:rPr>
          <w:rFonts w:ascii="Times New Roman" w:hAnsi="Times New Roman" w:cs="Times New Roman"/>
        </w:rPr>
      </w:pPr>
    </w:p>
  </w:footnote>
  <w:footnote w:id="49">
    <w:p w:rsidR="00337CC4" w:rsidRPr="006F50A4" w:rsidRDefault="00337CC4" w:rsidP="00567492">
      <w:pPr>
        <w:pStyle w:val="FootnoteText"/>
        <w:rPr>
          <w:rFonts w:ascii="Times New Roman" w:eastAsia="Times New Roman" w:hAnsi="Times New Roman" w:cs="Times New Roman"/>
          <w:lang w:eastAsia="x-none"/>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eastAsia="Times New Roman" w:hAnsi="Times New Roman" w:cs="Times New Roman"/>
          <w:lang w:eastAsia="x-none"/>
        </w:rPr>
        <w:t xml:space="preserve">Editorial, </w:t>
      </w:r>
      <w:r w:rsidRPr="006F50A4">
        <w:rPr>
          <w:rFonts w:ascii="Times New Roman" w:eastAsia="Times New Roman" w:hAnsi="Times New Roman" w:cs="Times New Roman"/>
          <w:i/>
          <w:lang w:eastAsia="x-none"/>
        </w:rPr>
        <w:t>Immigration Bait and Switch</w:t>
      </w:r>
      <w:r w:rsidRPr="006F50A4">
        <w:rPr>
          <w:rFonts w:ascii="Times New Roman" w:eastAsia="Times New Roman" w:hAnsi="Times New Roman" w:cs="Times New Roman"/>
          <w:lang w:eastAsia="x-none"/>
        </w:rPr>
        <w:t xml:space="preserve">, N.Y. </w:t>
      </w:r>
      <w:r w:rsidRPr="006F50A4">
        <w:rPr>
          <w:rFonts w:ascii="Times New Roman" w:eastAsia="Times New Roman" w:hAnsi="Times New Roman" w:cs="Times New Roman"/>
          <w:smallCaps/>
          <w:lang w:eastAsia="x-none"/>
        </w:rPr>
        <w:t>Times</w:t>
      </w:r>
      <w:r w:rsidRPr="006F50A4">
        <w:rPr>
          <w:rFonts w:ascii="Times New Roman" w:eastAsia="Times New Roman" w:hAnsi="Times New Roman" w:cs="Times New Roman"/>
          <w:lang w:eastAsia="x-none"/>
        </w:rPr>
        <w:t xml:space="preserve">, Aug. 17, 2010; </w:t>
      </w:r>
      <w:r w:rsidRPr="006F50A4">
        <w:rPr>
          <w:rFonts w:ascii="Times New Roman" w:eastAsia="Times New Roman" w:hAnsi="Times New Roman" w:cs="Times New Roman"/>
          <w:i/>
          <w:lang w:eastAsia="x-none"/>
        </w:rPr>
        <w:t>see</w:t>
      </w:r>
      <w:r w:rsidRPr="006F50A4">
        <w:rPr>
          <w:rFonts w:ascii="Times New Roman" w:eastAsia="Times New Roman" w:hAnsi="Times New Roman" w:cs="Times New Roman"/>
          <w:lang w:eastAsia="x-none"/>
        </w:rPr>
        <w:t xml:space="preserve"> Kavitha Rajagopalan, </w:t>
      </w:r>
      <w:r w:rsidRPr="006F50A4">
        <w:rPr>
          <w:rFonts w:ascii="Times New Roman" w:eastAsia="Times New Roman" w:hAnsi="Times New Roman" w:cs="Times New Roman"/>
          <w:i/>
          <w:lang w:eastAsia="x-none"/>
        </w:rPr>
        <w:t>Deportation Program Casts Too Wide a Net</w:t>
      </w:r>
      <w:r w:rsidRPr="006F50A4">
        <w:rPr>
          <w:rFonts w:ascii="Times New Roman" w:eastAsia="Times New Roman" w:hAnsi="Times New Roman" w:cs="Times New Roman"/>
          <w:lang w:eastAsia="x-none"/>
        </w:rPr>
        <w:t xml:space="preserve">, </w:t>
      </w:r>
      <w:r w:rsidRPr="006F50A4">
        <w:rPr>
          <w:rFonts w:ascii="Times New Roman" w:eastAsia="Times New Roman" w:hAnsi="Times New Roman" w:cs="Times New Roman"/>
          <w:smallCaps/>
          <w:lang w:eastAsia="x-none"/>
        </w:rPr>
        <w:t>Newsday</w:t>
      </w:r>
      <w:r w:rsidRPr="006F50A4">
        <w:rPr>
          <w:rFonts w:ascii="Times New Roman" w:eastAsia="Times New Roman" w:hAnsi="Times New Roman" w:cs="Times New Roman"/>
          <w:lang w:eastAsia="x-none"/>
        </w:rPr>
        <w:t xml:space="preserve"> (New York), June 24, 2011, at A34 (“Secure Communities purports to search for repeat illegal immigrant offenders or those charged with major crimes.  </w:t>
      </w:r>
      <w:r w:rsidRPr="006F50A4">
        <w:rPr>
          <w:rFonts w:ascii="Times New Roman" w:eastAsia="Times New Roman" w:hAnsi="Times New Roman" w:cs="Times New Roman"/>
          <w:i/>
          <w:lang w:eastAsia="x-none"/>
        </w:rPr>
        <w:t>In practice, most people deported under the program have had no criminal record at all and were picked up on minor offenses, like speeding</w:t>
      </w:r>
      <w:r w:rsidRPr="006F50A4">
        <w:rPr>
          <w:rFonts w:ascii="Times New Roman" w:eastAsia="Times New Roman" w:hAnsi="Times New Roman" w:cs="Times New Roman"/>
          <w:lang w:eastAsia="x-none"/>
        </w:rPr>
        <w:t xml:space="preserve">.”) (emphasis added); </w:t>
      </w:r>
      <w:r w:rsidRPr="006F50A4">
        <w:rPr>
          <w:rFonts w:ascii="Times New Roman" w:eastAsia="Times New Roman" w:hAnsi="Times New Roman" w:cs="Times New Roman"/>
          <w:i/>
          <w:lang w:eastAsia="x-none"/>
        </w:rPr>
        <w:t>see also</w:t>
      </w:r>
      <w:r w:rsidRPr="006F50A4">
        <w:rPr>
          <w:rFonts w:ascii="Times New Roman" w:eastAsia="Times New Roman" w:hAnsi="Times New Roman" w:cs="Times New Roman"/>
          <w:lang w:eastAsia="x-none"/>
        </w:rPr>
        <w:t xml:space="preserve"> Shadi Masri, Current Development:  Development in the Executive Branch</w:t>
      </w:r>
      <w:r w:rsidR="00A27154" w:rsidRPr="006F50A4">
        <w:rPr>
          <w:rFonts w:ascii="Times New Roman" w:eastAsia="Times New Roman" w:hAnsi="Times New Roman" w:cs="Times New Roman"/>
          <w:lang w:eastAsia="x-none"/>
        </w:rPr>
        <w:t>, ICE’s</w:t>
      </w:r>
      <w:r w:rsidRPr="006F50A4">
        <w:rPr>
          <w:rFonts w:ascii="Times New Roman" w:eastAsia="Times New Roman" w:hAnsi="Times New Roman" w:cs="Times New Roman"/>
          <w:i/>
          <w:lang w:eastAsia="x-none"/>
        </w:rPr>
        <w:t xml:space="preserve"> Initiation of Secure Communities Program Draws More Criticism Than Praise</w:t>
      </w:r>
      <w:r w:rsidRPr="006F50A4">
        <w:rPr>
          <w:rFonts w:ascii="Times New Roman" w:eastAsia="Times New Roman" w:hAnsi="Times New Roman" w:cs="Times New Roman"/>
          <w:lang w:eastAsia="x-none"/>
        </w:rPr>
        <w:t xml:space="preserve">, 25 </w:t>
      </w:r>
      <w:r w:rsidRPr="006F50A4">
        <w:rPr>
          <w:rFonts w:ascii="Times New Roman" w:eastAsia="Times New Roman" w:hAnsi="Times New Roman" w:cs="Times New Roman"/>
          <w:smallCaps/>
          <w:lang w:eastAsia="x-none"/>
        </w:rPr>
        <w:t>Geo. Immigr. L.J.</w:t>
      </w:r>
      <w:r w:rsidRPr="006F50A4">
        <w:rPr>
          <w:rFonts w:ascii="Times New Roman" w:eastAsia="Times New Roman" w:hAnsi="Times New Roman" w:cs="Times New Roman"/>
          <w:lang w:eastAsia="x-none"/>
        </w:rPr>
        <w:t xml:space="preserve"> 533 (2011) (summarizing criticisms of the operation of the Secure Communities Program).</w:t>
      </w:r>
    </w:p>
    <w:p w:rsidR="00337CC4" w:rsidRPr="006F50A4" w:rsidRDefault="00337CC4" w:rsidP="00567492">
      <w:pPr>
        <w:pStyle w:val="FootnoteText"/>
        <w:rPr>
          <w:rFonts w:ascii="Times New Roman" w:hAnsi="Times New Roman" w:cs="Times New Roman"/>
        </w:rPr>
      </w:pPr>
    </w:p>
  </w:footnote>
  <w:footnote w:id="50">
    <w:p w:rsidR="00337CC4" w:rsidRPr="006F50A4" w:rsidRDefault="00337CC4"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w:t>
      </w:r>
      <w:r w:rsidRPr="006F50A4">
        <w:rPr>
          <w:rFonts w:ascii="Times New Roman" w:hAnsi="Times New Roman" w:cs="Times New Roman"/>
        </w:rPr>
        <w:t xml:space="preserve"> Bob Egelko, </w:t>
      </w:r>
      <w:r w:rsidRPr="006F50A4">
        <w:rPr>
          <w:rFonts w:ascii="Times New Roman" w:hAnsi="Times New Roman" w:cs="Times New Roman"/>
          <w:i/>
        </w:rPr>
        <w:t>Advocates Blast Change in U.S. Fingerprint Policy</w:t>
      </w:r>
      <w:r w:rsidRPr="006F50A4">
        <w:rPr>
          <w:rFonts w:ascii="Times New Roman" w:hAnsi="Times New Roman" w:cs="Times New Roman"/>
        </w:rPr>
        <w:t xml:space="preserve">, </w:t>
      </w:r>
      <w:r w:rsidRPr="006F50A4">
        <w:rPr>
          <w:rFonts w:ascii="Times New Roman" w:hAnsi="Times New Roman" w:cs="Times New Roman"/>
          <w:smallCaps/>
        </w:rPr>
        <w:t>S.F. Chron</w:t>
      </w:r>
      <w:r w:rsidRPr="006F50A4">
        <w:rPr>
          <w:rFonts w:ascii="Times New Roman" w:hAnsi="Times New Roman" w:cs="Times New Roman"/>
        </w:rPr>
        <w:t>., Aug. 9, 2011, at C1.</w:t>
      </w:r>
    </w:p>
    <w:p w:rsidR="004B4AD5" w:rsidRPr="006F50A4" w:rsidRDefault="004B4AD5" w:rsidP="00567492">
      <w:pPr>
        <w:pStyle w:val="FootnoteText"/>
        <w:rPr>
          <w:rFonts w:ascii="Times New Roman" w:hAnsi="Times New Roman" w:cs="Times New Roman"/>
        </w:rPr>
      </w:pPr>
    </w:p>
  </w:footnote>
  <w:footnote w:id="51">
    <w:p w:rsidR="00337CC4" w:rsidRPr="006F50A4" w:rsidRDefault="00337CC4"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 e.g.,</w:t>
      </w:r>
      <w:r w:rsidRPr="006F50A4">
        <w:rPr>
          <w:rFonts w:ascii="Times New Roman" w:hAnsi="Times New Roman" w:cs="Times New Roman"/>
        </w:rPr>
        <w:t xml:space="preserve"> Sanctuary Cities: Sanctuary City Information Resource, available at </w:t>
      </w:r>
      <w:hyperlink r:id="rId2" w:history="1">
        <w:r w:rsidRPr="006F50A4">
          <w:rPr>
            <w:rStyle w:val="Hyperlink"/>
            <w:rFonts w:ascii="Times New Roman" w:hAnsi="Times New Roman" w:cs="Times New Roman"/>
          </w:rPr>
          <w:t>http://www.sanctuarycities.info/</w:t>
        </w:r>
      </w:hyperlink>
      <w:r w:rsidRPr="006F50A4">
        <w:rPr>
          <w:rFonts w:ascii="Times New Roman" w:hAnsi="Times New Roman" w:cs="Times New Roman"/>
        </w:rPr>
        <w:t xml:space="preserve">; </w:t>
      </w:r>
      <w:r w:rsidRPr="006F50A4">
        <w:rPr>
          <w:rFonts w:ascii="Times New Roman" w:hAnsi="Times New Roman" w:cs="Times New Roman"/>
          <w:i/>
        </w:rPr>
        <w:t>see</w:t>
      </w:r>
      <w:r w:rsidRPr="006F50A4">
        <w:rPr>
          <w:rFonts w:ascii="Times New Roman" w:hAnsi="Times New Roman" w:cs="Times New Roman"/>
        </w:rPr>
        <w:t xml:space="preserve"> Rose Cuison Villazor, </w:t>
      </w:r>
      <w:r w:rsidRPr="006F50A4">
        <w:rPr>
          <w:rFonts w:ascii="Times New Roman" w:hAnsi="Times New Roman" w:cs="Times New Roman"/>
          <w:i/>
        </w:rPr>
        <w:t>What is “Sanctuary”?</w:t>
      </w:r>
      <w:r w:rsidRPr="006F50A4">
        <w:rPr>
          <w:rFonts w:ascii="Times New Roman" w:hAnsi="Times New Roman" w:cs="Times New Roman"/>
        </w:rPr>
        <w:t xml:space="preserve">, 61 </w:t>
      </w:r>
      <w:r w:rsidRPr="006F50A4">
        <w:rPr>
          <w:rFonts w:ascii="Times New Roman" w:hAnsi="Times New Roman" w:cs="Times New Roman"/>
          <w:smallCaps/>
        </w:rPr>
        <w:t>SMU L. Rev.</w:t>
      </w:r>
      <w:r w:rsidRPr="006F50A4">
        <w:rPr>
          <w:rFonts w:ascii="Times New Roman" w:hAnsi="Times New Roman" w:cs="Times New Roman"/>
        </w:rPr>
        <w:t xml:space="preserve"> 133 (2008) (analyzing the meaning of various municipal “sanctuary” ordinances involving treatment of immigrants and the controversy surrounding them); </w:t>
      </w:r>
      <w:r w:rsidRPr="006F50A4">
        <w:rPr>
          <w:rFonts w:ascii="Times New Roman" w:hAnsi="Times New Roman" w:cs="Times New Roman"/>
          <w:i/>
        </w:rPr>
        <w:t>see also</w:t>
      </w:r>
      <w:r w:rsidRPr="006F50A4">
        <w:rPr>
          <w:rFonts w:ascii="Times New Roman" w:hAnsi="Times New Roman" w:cs="Times New Roman"/>
        </w:rPr>
        <w:t xml:space="preserve"> Rose Cuison Villazor, </w:t>
      </w:r>
      <w:r w:rsidRPr="006F50A4">
        <w:rPr>
          <w:rFonts w:ascii="Times New Roman" w:hAnsi="Times New Roman" w:cs="Times New Roman"/>
          <w:i/>
        </w:rPr>
        <w:t>“Sanctuary Cities” and Local Citizenship</w:t>
      </w:r>
      <w:r w:rsidRPr="006F50A4">
        <w:rPr>
          <w:rFonts w:ascii="Times New Roman" w:hAnsi="Times New Roman" w:cs="Times New Roman"/>
        </w:rPr>
        <w:t xml:space="preserve">, 37 </w:t>
      </w:r>
      <w:r w:rsidRPr="006F50A4">
        <w:rPr>
          <w:rFonts w:ascii="Times New Roman" w:hAnsi="Times New Roman" w:cs="Times New Roman"/>
          <w:smallCaps/>
        </w:rPr>
        <w:t>Fordham Urban L.J.</w:t>
      </w:r>
      <w:r w:rsidRPr="006F50A4">
        <w:rPr>
          <w:rFonts w:ascii="Times New Roman" w:hAnsi="Times New Roman" w:cs="Times New Roman"/>
        </w:rPr>
        <w:t xml:space="preserve"> 573 (2010) (examining ways in which local “sanctuary laws” demonstrate the tension between the notions of national and local citizenship).</w:t>
      </w:r>
    </w:p>
    <w:p w:rsidR="00337CC4" w:rsidRPr="006F50A4" w:rsidRDefault="00337CC4" w:rsidP="00567492">
      <w:pPr>
        <w:pStyle w:val="FootnoteText"/>
        <w:rPr>
          <w:rFonts w:ascii="Times New Roman" w:hAnsi="Times New Roman" w:cs="Times New Roman"/>
        </w:rPr>
      </w:pPr>
    </w:p>
  </w:footnote>
  <w:footnote w:id="52">
    <w:p w:rsidR="00337CC4" w:rsidRPr="006F50A4" w:rsidRDefault="00337CC4" w:rsidP="00567492">
      <w:pPr>
        <w:pStyle w:val="FootnoteText"/>
        <w:rPr>
          <w:rFonts w:ascii="Times New Roman" w:eastAsia="Times New Roman" w:hAnsi="Times New Roman" w:cs="Times New Roman"/>
          <w:lang w:eastAsia="x-none"/>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eastAsia="Times New Roman" w:hAnsi="Times New Roman" w:cs="Times New Roman"/>
          <w:i/>
          <w:lang w:eastAsia="x-none"/>
        </w:rPr>
        <w:t xml:space="preserve">See </w:t>
      </w:r>
      <w:r w:rsidRPr="006F50A4">
        <w:rPr>
          <w:rFonts w:ascii="Times New Roman" w:eastAsia="Times New Roman" w:hAnsi="Times New Roman" w:cs="Times New Roman"/>
          <w:lang w:eastAsia="x-none"/>
        </w:rPr>
        <w:t xml:space="preserve">Huyen Pham, </w:t>
      </w:r>
      <w:r w:rsidRPr="006F50A4">
        <w:rPr>
          <w:rFonts w:ascii="Times New Roman" w:eastAsia="Times New Roman" w:hAnsi="Times New Roman" w:cs="Times New Roman"/>
          <w:i/>
          <w:lang w:eastAsia="x-none"/>
        </w:rPr>
        <w:t>The Constitutional Right Not to Cooperate?:  Local Sovereignty and the Federal Immigration Power</w:t>
      </w:r>
      <w:r w:rsidRPr="006F50A4">
        <w:rPr>
          <w:rFonts w:ascii="Times New Roman" w:eastAsia="Times New Roman" w:hAnsi="Times New Roman" w:cs="Times New Roman"/>
          <w:lang w:eastAsia="x-none"/>
        </w:rPr>
        <w:t xml:space="preserve">, 74 </w:t>
      </w:r>
      <w:r w:rsidRPr="006F50A4">
        <w:rPr>
          <w:rFonts w:ascii="Times New Roman" w:eastAsia="Times New Roman" w:hAnsi="Times New Roman" w:cs="Times New Roman"/>
          <w:smallCaps/>
          <w:lang w:eastAsia="x-none"/>
        </w:rPr>
        <w:t>U. Cin. L. Rev.</w:t>
      </w:r>
      <w:r w:rsidRPr="006F50A4">
        <w:rPr>
          <w:rFonts w:ascii="Times New Roman" w:eastAsia="Times New Roman" w:hAnsi="Times New Roman" w:cs="Times New Roman"/>
          <w:lang w:eastAsia="x-none"/>
        </w:rPr>
        <w:t xml:space="preserve"> 1373, 1375 (2006).</w:t>
      </w:r>
    </w:p>
    <w:p w:rsidR="00337CC4" w:rsidRPr="006F50A4" w:rsidRDefault="00337CC4" w:rsidP="00567492">
      <w:pPr>
        <w:pStyle w:val="FootnoteText"/>
        <w:rPr>
          <w:rFonts w:ascii="Times New Roman" w:hAnsi="Times New Roman" w:cs="Times New Roman"/>
        </w:rPr>
      </w:pPr>
    </w:p>
  </w:footnote>
  <w:footnote w:id="53">
    <w:p w:rsidR="00337CC4" w:rsidRPr="006F50A4" w:rsidRDefault="00337CC4"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w:t>
      </w:r>
      <w:r w:rsidRPr="006F50A4">
        <w:rPr>
          <w:rFonts w:ascii="Times New Roman" w:hAnsi="Times New Roman" w:cs="Times New Roman"/>
        </w:rPr>
        <w:t xml:space="preserve"> A</w:t>
      </w:r>
      <w:r w:rsidR="00752F19">
        <w:rPr>
          <w:rFonts w:ascii="Times New Roman" w:hAnsi="Times New Roman" w:cs="Times New Roman"/>
        </w:rPr>
        <w:t>l</w:t>
      </w:r>
      <w:r w:rsidRPr="006F50A4">
        <w:rPr>
          <w:rFonts w:ascii="Times New Roman" w:hAnsi="Times New Roman" w:cs="Times New Roman"/>
        </w:rPr>
        <w:t xml:space="preserve">an Gomez, </w:t>
      </w:r>
      <w:r w:rsidRPr="006F50A4">
        <w:rPr>
          <w:rFonts w:ascii="Times New Roman" w:hAnsi="Times New Roman" w:cs="Times New Roman"/>
          <w:i/>
        </w:rPr>
        <w:t>Immigration Screening Policy Seen as Flawed</w:t>
      </w:r>
      <w:r w:rsidRPr="006F50A4">
        <w:rPr>
          <w:rFonts w:ascii="Times New Roman" w:hAnsi="Times New Roman" w:cs="Times New Roman"/>
        </w:rPr>
        <w:t xml:space="preserve">, </w:t>
      </w:r>
      <w:r w:rsidRPr="006F50A4">
        <w:rPr>
          <w:rFonts w:ascii="Times New Roman" w:hAnsi="Times New Roman" w:cs="Times New Roman"/>
          <w:smallCaps/>
        </w:rPr>
        <w:t>USA Today</w:t>
      </w:r>
      <w:r w:rsidRPr="006F50A4">
        <w:rPr>
          <w:rFonts w:ascii="Times New Roman" w:hAnsi="Times New Roman" w:cs="Times New Roman"/>
        </w:rPr>
        <w:t xml:space="preserve">, Sept. 22, 2011 (reporting that former Sacramento police chief resigned from advisory committee for Secure Communities because of </w:t>
      </w:r>
      <w:r w:rsidR="00CF6704">
        <w:rPr>
          <w:rFonts w:ascii="Times New Roman" w:hAnsi="Times New Roman" w:cs="Times New Roman"/>
        </w:rPr>
        <w:t>concerns</w:t>
      </w:r>
      <w:r w:rsidRPr="006F50A4">
        <w:rPr>
          <w:rFonts w:ascii="Times New Roman" w:hAnsi="Times New Roman" w:cs="Times New Roman"/>
        </w:rPr>
        <w:t xml:space="preserve"> with </w:t>
      </w:r>
      <w:r w:rsidR="00CF6704">
        <w:rPr>
          <w:rFonts w:ascii="Times New Roman" w:hAnsi="Times New Roman" w:cs="Times New Roman"/>
        </w:rPr>
        <w:t xml:space="preserve">the </w:t>
      </w:r>
      <w:r w:rsidRPr="006F50A4">
        <w:rPr>
          <w:rFonts w:ascii="Times New Roman" w:hAnsi="Times New Roman" w:cs="Times New Roman"/>
        </w:rPr>
        <w:t>program).</w:t>
      </w:r>
    </w:p>
    <w:p w:rsidR="00337CC4" w:rsidRPr="006F50A4" w:rsidRDefault="00337CC4" w:rsidP="00567492">
      <w:pPr>
        <w:pStyle w:val="FootnoteText"/>
        <w:rPr>
          <w:rFonts w:ascii="Times New Roman" w:hAnsi="Times New Roman" w:cs="Times New Roman"/>
        </w:rPr>
      </w:pPr>
    </w:p>
  </w:footnote>
  <w:footnote w:id="54">
    <w:p w:rsidR="00337CC4" w:rsidRPr="006F50A4" w:rsidRDefault="00337CC4"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w:t>
      </w:r>
      <w:r w:rsidRPr="006F50A4">
        <w:rPr>
          <w:rFonts w:ascii="Times New Roman" w:hAnsi="Times New Roman" w:cs="Times New Roman"/>
        </w:rPr>
        <w:t xml:space="preserve"> Su, </w:t>
      </w:r>
      <w:r w:rsidRPr="006F50A4">
        <w:rPr>
          <w:rFonts w:ascii="Times New Roman" w:hAnsi="Times New Roman" w:cs="Times New Roman"/>
          <w:i/>
        </w:rPr>
        <w:t>supra</w:t>
      </w:r>
      <w:r w:rsidRPr="006F50A4">
        <w:rPr>
          <w:rFonts w:ascii="Times New Roman" w:hAnsi="Times New Roman" w:cs="Times New Roman"/>
        </w:rPr>
        <w:t xml:space="preserve"> note 2, at 377-79; Immigration &amp; Nationality Act (INA) § 203(b)(5), 8 U.S.C. § 1153(b)(5).  To be fair, Professor Su sees a need to balance federal, state, and local concerns in immigration matters.  </w:t>
      </w:r>
      <w:r w:rsidRPr="006F50A4">
        <w:rPr>
          <w:rFonts w:ascii="Times New Roman" w:hAnsi="Times New Roman" w:cs="Times New Roman"/>
          <w:i/>
        </w:rPr>
        <w:t>See id.</w:t>
      </w:r>
      <w:r w:rsidRPr="006F50A4">
        <w:rPr>
          <w:rFonts w:ascii="Times New Roman" w:hAnsi="Times New Roman" w:cs="Times New Roman"/>
        </w:rPr>
        <w:t xml:space="preserve"> 384-86.</w:t>
      </w:r>
    </w:p>
    <w:p w:rsidR="00337CC4" w:rsidRPr="006F50A4" w:rsidRDefault="00337CC4" w:rsidP="00567492">
      <w:pPr>
        <w:pStyle w:val="FootnoteText"/>
        <w:rPr>
          <w:rFonts w:ascii="Times New Roman" w:hAnsi="Times New Roman" w:cs="Times New Roman"/>
        </w:rPr>
      </w:pPr>
    </w:p>
  </w:footnote>
  <w:footnote w:id="55">
    <w:p w:rsidR="00337CC4" w:rsidRPr="006F50A4" w:rsidRDefault="00337CC4"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w:t>
      </w:r>
      <w:r w:rsidRPr="006F50A4">
        <w:rPr>
          <w:rFonts w:ascii="Times New Roman" w:hAnsi="Times New Roman" w:cs="Times New Roman"/>
        </w:rPr>
        <w:t xml:space="preserve"> Su, </w:t>
      </w:r>
      <w:r w:rsidRPr="006F50A4">
        <w:rPr>
          <w:rFonts w:ascii="Times New Roman" w:hAnsi="Times New Roman" w:cs="Times New Roman"/>
          <w:i/>
        </w:rPr>
        <w:t>supra</w:t>
      </w:r>
      <w:r w:rsidRPr="006F50A4">
        <w:rPr>
          <w:rFonts w:ascii="Times New Roman" w:hAnsi="Times New Roman" w:cs="Times New Roman"/>
        </w:rPr>
        <w:t xml:space="preserve"> note 2, at 387; INA § 101(a)(15)(H), 8 U.S.C. § 1101(a)(15)(H).</w:t>
      </w:r>
    </w:p>
    <w:p w:rsidR="00337CC4" w:rsidRPr="006F50A4" w:rsidRDefault="00337CC4" w:rsidP="00567492">
      <w:pPr>
        <w:pStyle w:val="FootnoteText"/>
        <w:rPr>
          <w:rFonts w:ascii="Times New Roman" w:hAnsi="Times New Roman" w:cs="Times New Roman"/>
        </w:rPr>
      </w:pPr>
    </w:p>
  </w:footnote>
  <w:footnote w:id="56">
    <w:p w:rsidR="00337CC4" w:rsidRPr="006F50A4" w:rsidRDefault="00337CC4"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w:t>
      </w:r>
      <w:r w:rsidRPr="006F50A4">
        <w:rPr>
          <w:rFonts w:ascii="Times New Roman" w:hAnsi="Times New Roman" w:cs="Times New Roman"/>
        </w:rPr>
        <w:t xml:space="preserve"> Su, </w:t>
      </w:r>
      <w:r w:rsidRPr="006F50A4">
        <w:rPr>
          <w:rFonts w:ascii="Times New Roman" w:hAnsi="Times New Roman" w:cs="Times New Roman"/>
          <w:i/>
        </w:rPr>
        <w:t>supra</w:t>
      </w:r>
      <w:r w:rsidRPr="006F50A4">
        <w:rPr>
          <w:rFonts w:ascii="Times New Roman" w:hAnsi="Times New Roman" w:cs="Times New Roman"/>
        </w:rPr>
        <w:t xml:space="preserve"> note 2, at 383-84.</w:t>
      </w:r>
    </w:p>
    <w:p w:rsidR="00337CC4" w:rsidRPr="006F50A4" w:rsidRDefault="00337CC4" w:rsidP="00567492">
      <w:pPr>
        <w:pStyle w:val="FootnoteText"/>
        <w:rPr>
          <w:rFonts w:ascii="Times New Roman" w:hAnsi="Times New Roman" w:cs="Times New Roman"/>
        </w:rPr>
      </w:pPr>
    </w:p>
  </w:footnote>
  <w:footnote w:id="57">
    <w:p w:rsidR="00337CC4" w:rsidRPr="006F50A4" w:rsidRDefault="00337CC4"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w:t>
      </w:r>
      <w:r w:rsidRPr="006F50A4">
        <w:rPr>
          <w:rFonts w:ascii="Times New Roman" w:hAnsi="Times New Roman" w:cs="Times New Roman"/>
        </w:rPr>
        <w:t xml:space="preserve"> </w:t>
      </w:r>
      <w:r w:rsidRPr="006F50A4">
        <w:rPr>
          <w:rFonts w:ascii="Times New Roman" w:hAnsi="Times New Roman" w:cs="Times New Roman"/>
          <w:smallCaps/>
        </w:rPr>
        <w:t>Stephen H. Legomsky &amp; Cristina M. Rodriguez, Immigration and Refugee Law and Policy</w:t>
      </w:r>
      <w:r w:rsidRPr="006F50A4">
        <w:rPr>
          <w:rFonts w:ascii="Times New Roman" w:hAnsi="Times New Roman" w:cs="Times New Roman"/>
        </w:rPr>
        <w:t xml:space="preserve"> 372-78 (5th ed. 2009) (providing background on H-1 and H-2 nonimmigrant visas).</w:t>
      </w:r>
    </w:p>
    <w:p w:rsidR="00337CC4" w:rsidRPr="006F50A4" w:rsidRDefault="00337CC4" w:rsidP="00567492">
      <w:pPr>
        <w:pStyle w:val="FootnoteText"/>
        <w:rPr>
          <w:rFonts w:ascii="Times New Roman" w:hAnsi="Times New Roman" w:cs="Times New Roman"/>
        </w:rPr>
      </w:pPr>
    </w:p>
  </w:footnote>
  <w:footnote w:id="58">
    <w:p w:rsidR="00337CC4" w:rsidRPr="006F50A4" w:rsidRDefault="00337CC4"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00DD4F9A" w:rsidRPr="006F50A4">
        <w:rPr>
          <w:rFonts w:ascii="Times New Roman" w:hAnsi="Times New Roman" w:cs="Times New Roman"/>
          <w:i/>
        </w:rPr>
        <w:t>See</w:t>
      </w:r>
      <w:r w:rsidR="00DD4F9A" w:rsidRPr="006F50A4">
        <w:rPr>
          <w:rFonts w:ascii="Times New Roman" w:hAnsi="Times New Roman" w:cs="Times New Roman"/>
        </w:rPr>
        <w:t xml:space="preserve"> Su, </w:t>
      </w:r>
      <w:r w:rsidR="00DD4F9A" w:rsidRPr="006F50A4">
        <w:rPr>
          <w:rFonts w:ascii="Times New Roman" w:hAnsi="Times New Roman" w:cs="Times New Roman"/>
          <w:i/>
        </w:rPr>
        <w:t>supra</w:t>
      </w:r>
      <w:r w:rsidR="00DD4F9A" w:rsidRPr="006F50A4">
        <w:rPr>
          <w:rFonts w:ascii="Times New Roman" w:hAnsi="Times New Roman" w:cs="Times New Roman"/>
        </w:rPr>
        <w:t xml:space="preserve"> note 2, at 386-88.</w:t>
      </w:r>
    </w:p>
    <w:p w:rsidR="00DD4F9A" w:rsidRPr="006F50A4" w:rsidRDefault="00DD4F9A" w:rsidP="00567492">
      <w:pPr>
        <w:pStyle w:val="FootnoteText"/>
        <w:rPr>
          <w:rFonts w:ascii="Times New Roman" w:hAnsi="Times New Roman" w:cs="Times New Roman"/>
        </w:rPr>
      </w:pPr>
    </w:p>
  </w:footnote>
  <w:footnote w:id="59">
    <w:p w:rsidR="00DD4F9A" w:rsidRPr="006F50A4" w:rsidRDefault="00DD4F9A"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w:t>
      </w:r>
      <w:r w:rsidRPr="006F50A4">
        <w:rPr>
          <w:rFonts w:ascii="Times New Roman" w:hAnsi="Times New Roman" w:cs="Times New Roman"/>
        </w:rPr>
        <w:t xml:space="preserve"> </w:t>
      </w:r>
      <w:r w:rsidRPr="006F50A4">
        <w:rPr>
          <w:rFonts w:ascii="Times New Roman" w:hAnsi="Times New Roman" w:cs="Times New Roman"/>
          <w:i/>
        </w:rPr>
        <w:t>id.</w:t>
      </w:r>
      <w:r w:rsidRPr="006F50A4">
        <w:rPr>
          <w:rFonts w:ascii="Times New Roman" w:hAnsi="Times New Roman" w:cs="Times New Roman"/>
        </w:rPr>
        <w:t xml:space="preserve"> at 387.</w:t>
      </w:r>
    </w:p>
    <w:p w:rsidR="00DD4F9A" w:rsidRPr="006F50A4" w:rsidRDefault="00DD4F9A" w:rsidP="00567492">
      <w:pPr>
        <w:pStyle w:val="FootnoteText"/>
        <w:rPr>
          <w:rFonts w:ascii="Times New Roman" w:hAnsi="Times New Roman" w:cs="Times New Roman"/>
        </w:rPr>
      </w:pPr>
    </w:p>
  </w:footnote>
  <w:footnote w:id="60">
    <w:p w:rsidR="00DD4F9A" w:rsidRPr="006F50A4" w:rsidRDefault="00DD4F9A"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 supra</w:t>
      </w:r>
      <w:r w:rsidRPr="006F50A4">
        <w:rPr>
          <w:rFonts w:ascii="Times New Roman" w:hAnsi="Times New Roman" w:cs="Times New Roman"/>
        </w:rPr>
        <w:t xml:space="preserve"> text accompanying notes 3</w:t>
      </w:r>
      <w:r w:rsidR="00752F19">
        <w:rPr>
          <w:rFonts w:ascii="Times New Roman" w:hAnsi="Times New Roman" w:cs="Times New Roman"/>
        </w:rPr>
        <w:t>8</w:t>
      </w:r>
      <w:r w:rsidRPr="006F50A4">
        <w:rPr>
          <w:rFonts w:ascii="Times New Roman" w:hAnsi="Times New Roman" w:cs="Times New Roman"/>
        </w:rPr>
        <w:t>-41.</w:t>
      </w:r>
    </w:p>
    <w:p w:rsidR="00DD4F9A" w:rsidRPr="006F50A4" w:rsidRDefault="00DD4F9A" w:rsidP="00567492">
      <w:pPr>
        <w:pStyle w:val="FootnoteText"/>
        <w:rPr>
          <w:rFonts w:ascii="Times New Roman" w:hAnsi="Times New Roman" w:cs="Times New Roman"/>
        </w:rPr>
      </w:pPr>
    </w:p>
  </w:footnote>
  <w:footnote w:id="61">
    <w:p w:rsidR="00DD4F9A" w:rsidRPr="006F50A4" w:rsidRDefault="00DD4F9A"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 supra</w:t>
      </w:r>
      <w:r w:rsidRPr="006F50A4">
        <w:rPr>
          <w:rFonts w:ascii="Times New Roman" w:hAnsi="Times New Roman" w:cs="Times New Roman"/>
        </w:rPr>
        <w:t xml:space="preserve"> text accompanying notes 2</w:t>
      </w:r>
      <w:r w:rsidR="00752F19">
        <w:rPr>
          <w:rFonts w:ascii="Times New Roman" w:hAnsi="Times New Roman" w:cs="Times New Roman"/>
        </w:rPr>
        <w:t>6-27</w:t>
      </w:r>
      <w:r w:rsidRPr="006F50A4">
        <w:rPr>
          <w:rFonts w:ascii="Times New Roman" w:hAnsi="Times New Roman" w:cs="Times New Roman"/>
        </w:rPr>
        <w:t>, 3</w:t>
      </w:r>
      <w:r w:rsidR="00752F19">
        <w:rPr>
          <w:rFonts w:ascii="Times New Roman" w:hAnsi="Times New Roman" w:cs="Times New Roman"/>
        </w:rPr>
        <w:t>8</w:t>
      </w:r>
      <w:r w:rsidRPr="006F50A4">
        <w:rPr>
          <w:rFonts w:ascii="Times New Roman" w:hAnsi="Times New Roman" w:cs="Times New Roman"/>
        </w:rPr>
        <w:t>-41.</w:t>
      </w:r>
    </w:p>
    <w:p w:rsidR="00DD4F9A" w:rsidRPr="006F50A4" w:rsidRDefault="00DD4F9A" w:rsidP="00567492">
      <w:pPr>
        <w:pStyle w:val="FootnoteText"/>
        <w:rPr>
          <w:rFonts w:ascii="Times New Roman" w:hAnsi="Times New Roman" w:cs="Times New Roman"/>
        </w:rPr>
      </w:pPr>
    </w:p>
  </w:footnote>
  <w:footnote w:id="62">
    <w:p w:rsidR="00DD4F9A" w:rsidRPr="006F50A4" w:rsidRDefault="00DD4F9A"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 supra</w:t>
      </w:r>
      <w:r w:rsidRPr="006F50A4">
        <w:rPr>
          <w:rFonts w:ascii="Times New Roman" w:hAnsi="Times New Roman" w:cs="Times New Roman"/>
        </w:rPr>
        <w:t xml:space="preserve"> note 1 (citing symposium).</w:t>
      </w:r>
    </w:p>
    <w:p w:rsidR="00DD4F9A" w:rsidRPr="006F50A4" w:rsidRDefault="00DD4F9A" w:rsidP="00567492">
      <w:pPr>
        <w:pStyle w:val="FootnoteText"/>
        <w:rPr>
          <w:rFonts w:ascii="Times New Roman" w:hAnsi="Times New Roman" w:cs="Times New Roman"/>
        </w:rPr>
      </w:pPr>
    </w:p>
  </w:footnote>
  <w:footnote w:id="63">
    <w:p w:rsidR="00DD4F9A" w:rsidRPr="006F50A4" w:rsidRDefault="00DD4F9A"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eastAsia="Calibri" w:hAnsi="Times New Roman" w:cs="Times New Roman"/>
        </w:rPr>
        <w:t xml:space="preserve">Aoki &amp; Shuford, </w:t>
      </w:r>
      <w:r w:rsidRPr="006F50A4">
        <w:rPr>
          <w:rFonts w:ascii="Times New Roman" w:eastAsia="Calibri" w:hAnsi="Times New Roman" w:cs="Times New Roman"/>
          <w:i/>
        </w:rPr>
        <w:t>supra</w:t>
      </w:r>
      <w:r w:rsidRPr="006F50A4">
        <w:rPr>
          <w:rFonts w:ascii="Times New Roman" w:eastAsia="Calibri" w:hAnsi="Times New Roman" w:cs="Times New Roman"/>
        </w:rPr>
        <w:t xml:space="preserve"> note 42,</w:t>
      </w:r>
      <w:r w:rsidRPr="006F50A4">
        <w:rPr>
          <w:rFonts w:ascii="Times New Roman" w:hAnsi="Times New Roman" w:cs="Times New Roman"/>
        </w:rPr>
        <w:t xml:space="preserve"> at 3.</w:t>
      </w:r>
    </w:p>
    <w:p w:rsidR="00DD4F9A" w:rsidRPr="006F50A4" w:rsidRDefault="00DD4F9A" w:rsidP="00567492">
      <w:pPr>
        <w:pStyle w:val="FootnoteText"/>
        <w:rPr>
          <w:rFonts w:ascii="Times New Roman" w:hAnsi="Times New Roman" w:cs="Times New Roman"/>
        </w:rPr>
      </w:pPr>
    </w:p>
  </w:footnote>
  <w:footnote w:id="64">
    <w:p w:rsidR="00DD4F9A" w:rsidRPr="006F50A4" w:rsidRDefault="00DD4F9A"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Id.</w:t>
      </w:r>
      <w:r w:rsidRPr="006F50A4">
        <w:rPr>
          <w:rFonts w:ascii="Times New Roman" w:hAnsi="Times New Roman" w:cs="Times New Roman"/>
        </w:rPr>
        <w:t xml:space="preserve"> at 38 (footnote omitted).</w:t>
      </w:r>
    </w:p>
    <w:p w:rsidR="00DD4F9A" w:rsidRPr="006F50A4" w:rsidRDefault="00DD4F9A" w:rsidP="00567492">
      <w:pPr>
        <w:pStyle w:val="FootnoteText"/>
        <w:rPr>
          <w:rFonts w:ascii="Times New Roman" w:hAnsi="Times New Roman" w:cs="Times New Roman"/>
        </w:rPr>
      </w:pPr>
    </w:p>
  </w:footnote>
  <w:footnote w:id="65">
    <w:p w:rsidR="00DD4F9A" w:rsidRPr="006F50A4" w:rsidRDefault="00DD4F9A"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 supra</w:t>
      </w:r>
      <w:r w:rsidRPr="006F50A4">
        <w:rPr>
          <w:rFonts w:ascii="Times New Roman" w:hAnsi="Times New Roman" w:cs="Times New Roman"/>
        </w:rPr>
        <w:t xml:space="preserve"> text accompanying notes 2</w:t>
      </w:r>
      <w:r w:rsidR="00752F19">
        <w:rPr>
          <w:rFonts w:ascii="Times New Roman" w:hAnsi="Times New Roman" w:cs="Times New Roman"/>
        </w:rPr>
        <w:t>6-27</w:t>
      </w:r>
      <w:r w:rsidRPr="006F50A4">
        <w:rPr>
          <w:rFonts w:ascii="Times New Roman" w:hAnsi="Times New Roman" w:cs="Times New Roman"/>
        </w:rPr>
        <w:t>, 3</w:t>
      </w:r>
      <w:r w:rsidR="00752F19">
        <w:rPr>
          <w:rFonts w:ascii="Times New Roman" w:hAnsi="Times New Roman" w:cs="Times New Roman"/>
        </w:rPr>
        <w:t>8</w:t>
      </w:r>
      <w:r w:rsidRPr="006F50A4">
        <w:rPr>
          <w:rFonts w:ascii="Times New Roman" w:hAnsi="Times New Roman" w:cs="Times New Roman"/>
        </w:rPr>
        <w:t>-41.</w:t>
      </w:r>
    </w:p>
    <w:p w:rsidR="00DD4F9A" w:rsidRPr="006F50A4" w:rsidRDefault="00DD4F9A" w:rsidP="00567492">
      <w:pPr>
        <w:pStyle w:val="FootnoteText"/>
        <w:rPr>
          <w:rFonts w:ascii="Times New Roman" w:hAnsi="Times New Roman" w:cs="Times New Roman"/>
        </w:rPr>
      </w:pPr>
    </w:p>
  </w:footnote>
  <w:footnote w:id="66">
    <w:p w:rsidR="00DD4F9A" w:rsidRPr="006F50A4" w:rsidRDefault="00DD4F9A"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See generally</w:t>
      </w:r>
      <w:r w:rsidRPr="006F50A4">
        <w:rPr>
          <w:rFonts w:ascii="Times New Roman" w:hAnsi="Times New Roman" w:cs="Times New Roman"/>
        </w:rPr>
        <w:t xml:space="preserve"> </w:t>
      </w:r>
      <w:r w:rsidRPr="006F50A4">
        <w:rPr>
          <w:rFonts w:ascii="Times New Roman" w:hAnsi="Times New Roman" w:cs="Times New Roman"/>
          <w:smallCaps/>
        </w:rPr>
        <w:t>Johnson et al.</w:t>
      </w:r>
      <w:r w:rsidRPr="006F50A4">
        <w:rPr>
          <w:rFonts w:ascii="Times New Roman" w:hAnsi="Times New Roman" w:cs="Times New Roman"/>
        </w:rPr>
        <w:t xml:space="preserve">, </w:t>
      </w:r>
      <w:r w:rsidRPr="006F50A4">
        <w:rPr>
          <w:rFonts w:ascii="Times New Roman" w:hAnsi="Times New Roman" w:cs="Times New Roman"/>
          <w:i/>
        </w:rPr>
        <w:t>supra</w:t>
      </w:r>
      <w:r w:rsidRPr="006F50A4">
        <w:rPr>
          <w:rFonts w:ascii="Times New Roman" w:hAnsi="Times New Roman" w:cs="Times New Roman"/>
        </w:rPr>
        <w:t xml:space="preserve"> note 43, at 39-87.</w:t>
      </w:r>
    </w:p>
    <w:p w:rsidR="00B06601" w:rsidRPr="006F50A4" w:rsidRDefault="00B06601" w:rsidP="00567492">
      <w:pPr>
        <w:pStyle w:val="FootnoteText"/>
        <w:rPr>
          <w:rFonts w:ascii="Times New Roman" w:hAnsi="Times New Roman" w:cs="Times New Roman"/>
        </w:rPr>
      </w:pPr>
    </w:p>
  </w:footnote>
  <w:footnote w:id="67">
    <w:p w:rsidR="00DD4F9A" w:rsidRPr="006F50A4" w:rsidRDefault="00DD4F9A" w:rsidP="00567492">
      <w:pPr>
        <w:pStyle w:val="FootnoteText"/>
        <w:rPr>
          <w:rFonts w:ascii="Times New Roman" w:eastAsia="Calibri"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00B06601" w:rsidRPr="006F50A4">
        <w:rPr>
          <w:rFonts w:ascii="Times New Roman" w:hAnsi="Times New Roman" w:cs="Times New Roman"/>
        </w:rPr>
        <w:tab/>
      </w:r>
      <w:r w:rsidR="00B06601" w:rsidRPr="006F50A4">
        <w:rPr>
          <w:rFonts w:ascii="Times New Roman" w:eastAsia="Calibri" w:hAnsi="Times New Roman" w:cs="Times New Roman"/>
          <w:i/>
        </w:rPr>
        <w:t>See</w:t>
      </w:r>
      <w:r w:rsidR="00B06601" w:rsidRPr="006F50A4">
        <w:rPr>
          <w:rFonts w:ascii="Times New Roman" w:eastAsia="Calibri" w:hAnsi="Times New Roman" w:cs="Times New Roman"/>
        </w:rPr>
        <w:t xml:space="preserve"> </w:t>
      </w:r>
      <w:r w:rsidR="00B06601" w:rsidRPr="006F50A4">
        <w:rPr>
          <w:rFonts w:ascii="Times New Roman" w:eastAsia="Calibri" w:hAnsi="Times New Roman" w:cs="Times New Roman"/>
          <w:smallCaps/>
        </w:rPr>
        <w:t>Kevin R. Johnson, Opening the Floodgates:  Why America Needs to Rethink Its Borders and Immigration Laws</w:t>
      </w:r>
      <w:r w:rsidR="00B06601" w:rsidRPr="006F50A4">
        <w:rPr>
          <w:rFonts w:ascii="Times New Roman" w:eastAsia="Calibri" w:hAnsi="Times New Roman" w:cs="Times New Roman"/>
        </w:rPr>
        <w:t xml:space="preserve"> 172-76 (2007).</w:t>
      </w:r>
    </w:p>
    <w:p w:rsidR="00B06601" w:rsidRPr="006F50A4" w:rsidRDefault="00B06601" w:rsidP="00567492">
      <w:pPr>
        <w:pStyle w:val="FootnoteText"/>
        <w:rPr>
          <w:rFonts w:ascii="Times New Roman" w:hAnsi="Times New Roman" w:cs="Times New Roman"/>
        </w:rPr>
      </w:pPr>
    </w:p>
  </w:footnote>
  <w:footnote w:id="68">
    <w:p w:rsidR="00B06601" w:rsidRPr="006F50A4" w:rsidRDefault="00B06601" w:rsidP="00567492">
      <w:pPr>
        <w:pStyle w:val="FootnoteText"/>
        <w:rPr>
          <w:rFonts w:ascii="Times New Roman" w:hAnsi="Times New Roman" w:cs="Times New Roman"/>
        </w:rPr>
      </w:pPr>
      <w:r w:rsidRPr="006F50A4">
        <w:rPr>
          <w:rStyle w:val="FootnoteReference"/>
          <w:rFonts w:ascii="Times New Roman" w:hAnsi="Times New Roman" w:cs="Times New Roman"/>
        </w:rPr>
        <w:footnoteRef/>
      </w:r>
      <w:r w:rsidRPr="006F50A4">
        <w:rPr>
          <w:rFonts w:ascii="Times New Roman" w:hAnsi="Times New Roman" w:cs="Times New Roman"/>
        </w:rPr>
        <w:t xml:space="preserve"> </w:t>
      </w:r>
      <w:r w:rsidRPr="006F50A4">
        <w:rPr>
          <w:rFonts w:ascii="Times New Roman" w:hAnsi="Times New Roman" w:cs="Times New Roman"/>
        </w:rPr>
        <w:tab/>
      </w:r>
      <w:r w:rsidRPr="006F50A4">
        <w:rPr>
          <w:rFonts w:ascii="Times New Roman" w:hAnsi="Times New Roman" w:cs="Times New Roman"/>
          <w:i/>
        </w:rPr>
        <w:t>S</w:t>
      </w:r>
      <w:r w:rsidRPr="006F50A4">
        <w:rPr>
          <w:rFonts w:ascii="Times New Roman" w:eastAsia="Calibri" w:hAnsi="Times New Roman" w:cs="Times New Roman"/>
          <w:i/>
        </w:rPr>
        <w:t>ee</w:t>
      </w:r>
      <w:r w:rsidRPr="006F50A4">
        <w:rPr>
          <w:rFonts w:ascii="Times New Roman" w:eastAsia="Calibri" w:hAnsi="Times New Roman" w:cs="Times New Roman"/>
        </w:rPr>
        <w:t xml:space="preserve"> Kevin R. Johnson, </w:t>
      </w:r>
      <w:r w:rsidRPr="006F50A4">
        <w:rPr>
          <w:rFonts w:ascii="Times New Roman" w:eastAsia="Calibri" w:hAnsi="Times New Roman" w:cs="Times New Roman"/>
          <w:i/>
        </w:rPr>
        <w:t xml:space="preserve">Ten Guiding Principles </w:t>
      </w:r>
      <w:r w:rsidR="00094685" w:rsidRPr="006F50A4">
        <w:rPr>
          <w:rFonts w:ascii="Times New Roman" w:eastAsia="Calibri" w:hAnsi="Times New Roman" w:cs="Times New Roman"/>
          <w:i/>
        </w:rPr>
        <w:t>for</w:t>
      </w:r>
      <w:r w:rsidRPr="006F50A4">
        <w:rPr>
          <w:rFonts w:ascii="Times New Roman" w:eastAsia="Calibri" w:hAnsi="Times New Roman" w:cs="Times New Roman"/>
          <w:i/>
        </w:rPr>
        <w:t xml:space="preserve"> Truly Comprehensive Immigration Reform:  A Blueprint</w:t>
      </w:r>
      <w:r w:rsidRPr="006F50A4">
        <w:rPr>
          <w:rFonts w:ascii="Times New Roman" w:eastAsia="Calibri" w:hAnsi="Times New Roman" w:cs="Times New Roman"/>
        </w:rPr>
        <w:t xml:space="preserve">, 55 </w:t>
      </w:r>
      <w:r w:rsidRPr="006F50A4">
        <w:rPr>
          <w:rFonts w:ascii="Times New Roman" w:eastAsia="Calibri" w:hAnsi="Times New Roman" w:cs="Times New Roman"/>
          <w:smallCaps/>
        </w:rPr>
        <w:t>Wayne L. Rev.</w:t>
      </w:r>
      <w:r w:rsidRPr="006F50A4">
        <w:rPr>
          <w:rFonts w:ascii="Times New Roman" w:eastAsia="Calibri" w:hAnsi="Times New Roman" w:cs="Times New Roman"/>
        </w:rPr>
        <w:t xml:space="preserve"> 1599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4F25"/>
    <w:multiLevelType w:val="hybridMultilevel"/>
    <w:tmpl w:val="D0864726"/>
    <w:lvl w:ilvl="0" w:tplc="8AA8B4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B06F83"/>
    <w:multiLevelType w:val="hybridMultilevel"/>
    <w:tmpl w:val="1946FA56"/>
    <w:lvl w:ilvl="0" w:tplc="8446FCDC">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5D05E8"/>
    <w:multiLevelType w:val="hybridMultilevel"/>
    <w:tmpl w:val="923EE854"/>
    <w:lvl w:ilvl="0" w:tplc="AAE0EFBC">
      <w:start w:val="1"/>
      <w:numFmt w:val="upperRoman"/>
      <w:pStyle w:val="Heading1"/>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04"/>
    <w:rsid w:val="0001534B"/>
    <w:rsid w:val="000738ED"/>
    <w:rsid w:val="00094685"/>
    <w:rsid w:val="001806A7"/>
    <w:rsid w:val="001B7E1B"/>
    <w:rsid w:val="001D10D3"/>
    <w:rsid w:val="0021367F"/>
    <w:rsid w:val="0024612D"/>
    <w:rsid w:val="002D5A7D"/>
    <w:rsid w:val="002D6E78"/>
    <w:rsid w:val="002F7143"/>
    <w:rsid w:val="00305C3E"/>
    <w:rsid w:val="00337CC4"/>
    <w:rsid w:val="00342B7D"/>
    <w:rsid w:val="00344182"/>
    <w:rsid w:val="00396A4C"/>
    <w:rsid w:val="003B5BCE"/>
    <w:rsid w:val="003F3CD9"/>
    <w:rsid w:val="00412F67"/>
    <w:rsid w:val="004B4AD5"/>
    <w:rsid w:val="004C3E9F"/>
    <w:rsid w:val="005069F5"/>
    <w:rsid w:val="00507F5E"/>
    <w:rsid w:val="00533AA2"/>
    <w:rsid w:val="005502ED"/>
    <w:rsid w:val="00567492"/>
    <w:rsid w:val="005E0DDD"/>
    <w:rsid w:val="005E54B8"/>
    <w:rsid w:val="005F14EC"/>
    <w:rsid w:val="005F1CF1"/>
    <w:rsid w:val="005F5CF6"/>
    <w:rsid w:val="006060A9"/>
    <w:rsid w:val="0061600C"/>
    <w:rsid w:val="00617336"/>
    <w:rsid w:val="00656CEE"/>
    <w:rsid w:val="00674437"/>
    <w:rsid w:val="00676DEE"/>
    <w:rsid w:val="00685321"/>
    <w:rsid w:val="006861B1"/>
    <w:rsid w:val="006915AC"/>
    <w:rsid w:val="006D4219"/>
    <w:rsid w:val="006D793D"/>
    <w:rsid w:val="006F4DA3"/>
    <w:rsid w:val="006F50A4"/>
    <w:rsid w:val="00752F19"/>
    <w:rsid w:val="00754D74"/>
    <w:rsid w:val="007977E2"/>
    <w:rsid w:val="00820C23"/>
    <w:rsid w:val="00831A1F"/>
    <w:rsid w:val="00884BDA"/>
    <w:rsid w:val="008C1682"/>
    <w:rsid w:val="008C73FF"/>
    <w:rsid w:val="008D313D"/>
    <w:rsid w:val="008D7BA9"/>
    <w:rsid w:val="008F0E04"/>
    <w:rsid w:val="009753C0"/>
    <w:rsid w:val="009E7BEB"/>
    <w:rsid w:val="00A27154"/>
    <w:rsid w:val="00A45AAC"/>
    <w:rsid w:val="00A46195"/>
    <w:rsid w:val="00A6469F"/>
    <w:rsid w:val="00AA4D99"/>
    <w:rsid w:val="00AD58A7"/>
    <w:rsid w:val="00AE2246"/>
    <w:rsid w:val="00B06601"/>
    <w:rsid w:val="00B113FC"/>
    <w:rsid w:val="00B13223"/>
    <w:rsid w:val="00B17EC8"/>
    <w:rsid w:val="00B65185"/>
    <w:rsid w:val="00BF3B97"/>
    <w:rsid w:val="00BF5AAC"/>
    <w:rsid w:val="00CF6704"/>
    <w:rsid w:val="00D4060A"/>
    <w:rsid w:val="00D63C69"/>
    <w:rsid w:val="00D72646"/>
    <w:rsid w:val="00D7348B"/>
    <w:rsid w:val="00DD2FCC"/>
    <w:rsid w:val="00DD4F9A"/>
    <w:rsid w:val="00DF1859"/>
    <w:rsid w:val="00E177FA"/>
    <w:rsid w:val="00E26A7F"/>
    <w:rsid w:val="00EE52E3"/>
    <w:rsid w:val="00F03521"/>
    <w:rsid w:val="00F40B29"/>
    <w:rsid w:val="00FE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E04"/>
    <w:rPr>
      <w:rFonts w:eastAsiaTheme="minorEastAsia"/>
    </w:rPr>
  </w:style>
  <w:style w:type="paragraph" w:styleId="Heading1">
    <w:name w:val="heading 1"/>
    <w:basedOn w:val="ListParagraph"/>
    <w:next w:val="Normal"/>
    <w:link w:val="Heading1Char"/>
    <w:uiPriority w:val="9"/>
    <w:qFormat/>
    <w:rsid w:val="009E7BEB"/>
    <w:pPr>
      <w:numPr>
        <w:numId w:val="3"/>
      </w:numPr>
      <w:spacing w:line="480" w:lineRule="auto"/>
      <w:outlineLvl w:val="0"/>
    </w:pPr>
    <w:rPr>
      <w:rFonts w:ascii="Times New Roman" w:hAnsi="Times New Roman" w:cs="Times New Roman"/>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0E04"/>
    <w:pPr>
      <w:spacing w:after="0" w:line="240" w:lineRule="auto"/>
    </w:pPr>
    <w:rPr>
      <w:sz w:val="20"/>
      <w:szCs w:val="20"/>
    </w:rPr>
  </w:style>
  <w:style w:type="character" w:customStyle="1" w:styleId="FootnoteTextChar">
    <w:name w:val="Footnote Text Char"/>
    <w:basedOn w:val="DefaultParagraphFont"/>
    <w:link w:val="FootnoteText"/>
    <w:rsid w:val="008F0E04"/>
    <w:rPr>
      <w:rFonts w:eastAsiaTheme="minorEastAsia"/>
      <w:sz w:val="20"/>
      <w:szCs w:val="20"/>
    </w:rPr>
  </w:style>
  <w:style w:type="character" w:styleId="FootnoteReference">
    <w:name w:val="footnote reference"/>
    <w:basedOn w:val="DefaultParagraphFont"/>
    <w:uiPriority w:val="99"/>
    <w:semiHidden/>
    <w:unhideWhenUsed/>
    <w:rsid w:val="008F0E04"/>
    <w:rPr>
      <w:vertAlign w:val="superscript"/>
    </w:rPr>
  </w:style>
  <w:style w:type="character" w:styleId="Hyperlink">
    <w:name w:val="Hyperlink"/>
    <w:basedOn w:val="DefaultParagraphFont"/>
    <w:uiPriority w:val="99"/>
    <w:unhideWhenUsed/>
    <w:rsid w:val="008F0E04"/>
    <w:rPr>
      <w:color w:val="0000FF" w:themeColor="hyperlink"/>
      <w:u w:val="single"/>
    </w:rPr>
  </w:style>
  <w:style w:type="paragraph" w:styleId="ListParagraph">
    <w:name w:val="List Paragraph"/>
    <w:basedOn w:val="Normal"/>
    <w:uiPriority w:val="34"/>
    <w:qFormat/>
    <w:rsid w:val="006D4219"/>
    <w:pPr>
      <w:ind w:left="720"/>
      <w:contextualSpacing/>
    </w:pPr>
  </w:style>
  <w:style w:type="paragraph" w:styleId="NormalWeb">
    <w:name w:val="Normal (Web)"/>
    <w:basedOn w:val="Normal"/>
    <w:uiPriority w:val="99"/>
    <w:unhideWhenUsed/>
    <w:rsid w:val="006D421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6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00C"/>
    <w:rPr>
      <w:rFonts w:eastAsiaTheme="minorEastAsia"/>
    </w:rPr>
  </w:style>
  <w:style w:type="paragraph" w:styleId="Footer">
    <w:name w:val="footer"/>
    <w:basedOn w:val="Normal"/>
    <w:link w:val="FooterChar"/>
    <w:uiPriority w:val="99"/>
    <w:unhideWhenUsed/>
    <w:rsid w:val="00616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00C"/>
    <w:rPr>
      <w:rFonts w:eastAsiaTheme="minorEastAsia"/>
    </w:rPr>
  </w:style>
  <w:style w:type="paragraph" w:styleId="BalloonText">
    <w:name w:val="Balloon Text"/>
    <w:basedOn w:val="Normal"/>
    <w:link w:val="BalloonTextChar"/>
    <w:uiPriority w:val="99"/>
    <w:semiHidden/>
    <w:unhideWhenUsed/>
    <w:rsid w:val="00180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6A7"/>
    <w:rPr>
      <w:rFonts w:ascii="Tahoma" w:eastAsiaTheme="minorEastAsia" w:hAnsi="Tahoma" w:cs="Tahoma"/>
      <w:sz w:val="16"/>
      <w:szCs w:val="16"/>
    </w:rPr>
  </w:style>
  <w:style w:type="character" w:customStyle="1" w:styleId="Heading1Char">
    <w:name w:val="Heading 1 Char"/>
    <w:basedOn w:val="DefaultParagraphFont"/>
    <w:link w:val="Heading1"/>
    <w:uiPriority w:val="9"/>
    <w:rsid w:val="009E7BEB"/>
    <w:rPr>
      <w:rFonts w:ascii="Times New Roman" w:eastAsiaTheme="minorEastAsia" w:hAnsi="Times New Roman" w:cs="Times New Roman"/>
      <w:small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E04"/>
    <w:rPr>
      <w:rFonts w:eastAsiaTheme="minorEastAsia"/>
    </w:rPr>
  </w:style>
  <w:style w:type="paragraph" w:styleId="Heading1">
    <w:name w:val="heading 1"/>
    <w:basedOn w:val="ListParagraph"/>
    <w:next w:val="Normal"/>
    <w:link w:val="Heading1Char"/>
    <w:uiPriority w:val="9"/>
    <w:qFormat/>
    <w:rsid w:val="009E7BEB"/>
    <w:pPr>
      <w:numPr>
        <w:numId w:val="3"/>
      </w:numPr>
      <w:spacing w:line="480" w:lineRule="auto"/>
      <w:outlineLvl w:val="0"/>
    </w:pPr>
    <w:rPr>
      <w:rFonts w:ascii="Times New Roman" w:hAnsi="Times New Roman" w:cs="Times New Roman"/>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0E04"/>
    <w:pPr>
      <w:spacing w:after="0" w:line="240" w:lineRule="auto"/>
    </w:pPr>
    <w:rPr>
      <w:sz w:val="20"/>
      <w:szCs w:val="20"/>
    </w:rPr>
  </w:style>
  <w:style w:type="character" w:customStyle="1" w:styleId="FootnoteTextChar">
    <w:name w:val="Footnote Text Char"/>
    <w:basedOn w:val="DefaultParagraphFont"/>
    <w:link w:val="FootnoteText"/>
    <w:rsid w:val="008F0E04"/>
    <w:rPr>
      <w:rFonts w:eastAsiaTheme="minorEastAsia"/>
      <w:sz w:val="20"/>
      <w:szCs w:val="20"/>
    </w:rPr>
  </w:style>
  <w:style w:type="character" w:styleId="FootnoteReference">
    <w:name w:val="footnote reference"/>
    <w:basedOn w:val="DefaultParagraphFont"/>
    <w:uiPriority w:val="99"/>
    <w:semiHidden/>
    <w:unhideWhenUsed/>
    <w:rsid w:val="008F0E04"/>
    <w:rPr>
      <w:vertAlign w:val="superscript"/>
    </w:rPr>
  </w:style>
  <w:style w:type="character" w:styleId="Hyperlink">
    <w:name w:val="Hyperlink"/>
    <w:basedOn w:val="DefaultParagraphFont"/>
    <w:uiPriority w:val="99"/>
    <w:unhideWhenUsed/>
    <w:rsid w:val="008F0E04"/>
    <w:rPr>
      <w:color w:val="0000FF" w:themeColor="hyperlink"/>
      <w:u w:val="single"/>
    </w:rPr>
  </w:style>
  <w:style w:type="paragraph" w:styleId="ListParagraph">
    <w:name w:val="List Paragraph"/>
    <w:basedOn w:val="Normal"/>
    <w:uiPriority w:val="34"/>
    <w:qFormat/>
    <w:rsid w:val="006D4219"/>
    <w:pPr>
      <w:ind w:left="720"/>
      <w:contextualSpacing/>
    </w:pPr>
  </w:style>
  <w:style w:type="paragraph" w:styleId="NormalWeb">
    <w:name w:val="Normal (Web)"/>
    <w:basedOn w:val="Normal"/>
    <w:uiPriority w:val="99"/>
    <w:unhideWhenUsed/>
    <w:rsid w:val="006D421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6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00C"/>
    <w:rPr>
      <w:rFonts w:eastAsiaTheme="minorEastAsia"/>
    </w:rPr>
  </w:style>
  <w:style w:type="paragraph" w:styleId="Footer">
    <w:name w:val="footer"/>
    <w:basedOn w:val="Normal"/>
    <w:link w:val="FooterChar"/>
    <w:uiPriority w:val="99"/>
    <w:unhideWhenUsed/>
    <w:rsid w:val="00616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00C"/>
    <w:rPr>
      <w:rFonts w:eastAsiaTheme="minorEastAsia"/>
    </w:rPr>
  </w:style>
  <w:style w:type="paragraph" w:styleId="BalloonText">
    <w:name w:val="Balloon Text"/>
    <w:basedOn w:val="Normal"/>
    <w:link w:val="BalloonTextChar"/>
    <w:uiPriority w:val="99"/>
    <w:semiHidden/>
    <w:unhideWhenUsed/>
    <w:rsid w:val="00180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6A7"/>
    <w:rPr>
      <w:rFonts w:ascii="Tahoma" w:eastAsiaTheme="minorEastAsia" w:hAnsi="Tahoma" w:cs="Tahoma"/>
      <w:sz w:val="16"/>
      <w:szCs w:val="16"/>
    </w:rPr>
  </w:style>
  <w:style w:type="character" w:customStyle="1" w:styleId="Heading1Char">
    <w:name w:val="Heading 1 Char"/>
    <w:basedOn w:val="DefaultParagraphFont"/>
    <w:link w:val="Heading1"/>
    <w:uiPriority w:val="9"/>
    <w:rsid w:val="009E7BEB"/>
    <w:rPr>
      <w:rFonts w:ascii="Times New Roman" w:eastAsiaTheme="minorEastAsia" w:hAnsi="Times New Roman" w:cs="Times New Roman"/>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anctuarycities.info/" TargetMode="External"/><Relationship Id="rId1" Type="http://schemas.openxmlformats.org/officeDocument/2006/relationships/hyperlink" Target="http://lawprofessors.typepad.com/immi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16549-B73C-4CE8-8089-2491654E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11</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19119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Deans Student</dc:creator>
  <cp:lastModifiedBy>Kevin Johnson</cp:lastModifiedBy>
  <cp:revision>67</cp:revision>
  <cp:lastPrinted>2013-09-03T22:53:00Z</cp:lastPrinted>
  <dcterms:created xsi:type="dcterms:W3CDTF">2013-08-27T21:12:00Z</dcterms:created>
  <dcterms:modified xsi:type="dcterms:W3CDTF">2013-09-05T15:05:00Z</dcterms:modified>
</cp:coreProperties>
</file>