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D53" w:rsidRDefault="001E0D53">
      <w:pPr>
        <w:pStyle w:val="Normal0"/>
        <w:sectPr w:rsidR="001E0D53">
          <w:headerReference w:type="even" r:id="rId7"/>
          <w:headerReference w:type="default" r:id="rId8"/>
          <w:footerReference w:type="even" r:id="rId9"/>
          <w:footerReference w:type="default" r:id="rId10"/>
          <w:headerReference w:type="first" r:id="rId11"/>
          <w:footerReference w:type="first" r:id="rId12"/>
          <w:pgSz w:w="12240" w:h="15840"/>
          <w:pgMar w:top="840" w:right="1000" w:bottom="840" w:left="1000" w:header="400" w:footer="400" w:gutter="0"/>
          <w:cols w:space="720"/>
          <w:titlePg/>
        </w:sectPr>
      </w:pPr>
      <w:bookmarkStart w:id="0" w:name="_GoBack"/>
      <w:bookmarkEnd w:id="0"/>
    </w:p>
    <w:p w:rsidR="001E0D53" w:rsidRDefault="001E0D53">
      <w:pPr>
        <w:pStyle w:val="Normal0"/>
      </w:pPr>
      <w:bookmarkStart w:id="1" w:name="Bookmark_1"/>
      <w:bookmarkEnd w:id="1"/>
    </w:p>
    <w:p w:rsidR="001E0D53" w:rsidRDefault="00840FFD">
      <w:pPr>
        <w:pStyle w:val="Heading1"/>
        <w:keepNext w:val="0"/>
        <w:spacing w:after="200" w:line="340" w:lineRule="atLeast"/>
        <w:jc w:val="center"/>
      </w:pPr>
      <w:hyperlink r:id="rId13" w:history="1">
        <w:r>
          <w:rPr>
            <w:rFonts w:ascii="Times" w:eastAsia="Times" w:hAnsi="Times" w:cs="Times"/>
            <w:i/>
            <w:color w:val="0077CC"/>
            <w:sz w:val="28"/>
            <w:u w:val="single"/>
          </w:rPr>
          <w:t>Have a Heart</w:t>
        </w:r>
      </w:hyperlink>
      <w:hyperlink r:id="rId14" w:history="1">
        <w:r>
          <w:rPr>
            <w:rFonts w:ascii="Times" w:eastAsia="Times" w:hAnsi="Times" w:cs="Times"/>
            <w:i/>
            <w:color w:val="0077CC"/>
            <w:sz w:val="28"/>
            <w:u w:val="single"/>
          </w:rPr>
          <w:t>, Mr. President, and Defend These Immigrants in Court</w:t>
        </w:r>
      </w:hyperlink>
    </w:p>
    <w:p w:rsidR="001E0D53" w:rsidRDefault="00840FFD">
      <w:pPr>
        <w:pStyle w:val="Normal0"/>
        <w:spacing w:before="120" w:line="300" w:lineRule="atLeast"/>
        <w:jc w:val="center"/>
      </w:pPr>
      <w:r>
        <w:rPr>
          <w:rFonts w:ascii="Times" w:eastAsia="Times" w:hAnsi="Times" w:cs="Times"/>
          <w:color w:val="000000"/>
        </w:rPr>
        <w:t>The W</w:t>
      </w:r>
      <w:r>
        <w:rPr>
          <w:rFonts w:ascii="Times" w:eastAsia="Times" w:hAnsi="Times" w:cs="Times"/>
          <w:color w:val="000000"/>
        </w:rPr>
        <w:t>all Street Journal</w:t>
      </w:r>
    </w:p>
    <w:p w:rsidR="001E0D53" w:rsidRDefault="00840FFD">
      <w:pPr>
        <w:pStyle w:val="Normal0"/>
        <w:spacing w:before="120" w:line="300" w:lineRule="atLeast"/>
        <w:jc w:val="center"/>
      </w:pPr>
      <w:r>
        <w:rPr>
          <w:rFonts w:ascii="Times" w:eastAsia="Times" w:hAnsi="Times" w:cs="Times"/>
          <w:color w:val="000000"/>
        </w:rPr>
        <w:t>August 8, 2017 Tuesday</w:t>
      </w:r>
    </w:p>
    <w:p w:rsidR="001E0D53" w:rsidRDefault="001E0D53">
      <w:pPr>
        <w:pStyle w:val="Normal0"/>
        <w:spacing w:line="240" w:lineRule="atLeast"/>
        <w:jc w:val="both"/>
      </w:pPr>
    </w:p>
    <w:p w:rsidR="001E0D53" w:rsidRDefault="001E0D53">
      <w:pPr>
        <w:pStyle w:val="Normal0"/>
      </w:pPr>
    </w:p>
    <w:p w:rsidR="001E0D53" w:rsidRDefault="00840FFD">
      <w:pPr>
        <w:pStyle w:val="Normal0"/>
        <w:spacing w:before="120" w:line="260" w:lineRule="atLeast"/>
      </w:pPr>
      <w:r>
        <w:br/>
      </w:r>
      <w:r>
        <w:rPr>
          <w:rFonts w:ascii="Times" w:eastAsia="Times" w:hAnsi="Times" w:cs="Times"/>
          <w:color w:val="000000"/>
          <w:sz w:val="20"/>
        </w:rPr>
        <w:t>Copyright 2017 Factiva ®, from Dow Jones</w:t>
      </w:r>
    </w:p>
    <w:p w:rsidR="001E0D53" w:rsidRDefault="00840FFD">
      <w:pPr>
        <w:pStyle w:val="Normal0"/>
        <w:spacing w:line="260" w:lineRule="atLeast"/>
      </w:pPr>
      <w:r>
        <w:rPr>
          <w:rFonts w:ascii="Times" w:eastAsia="Times" w:hAnsi="Times" w:cs="Times"/>
          <w:color w:val="000000"/>
          <w:sz w:val="20"/>
        </w:rPr>
        <w:t>All Rights Reserved</w:t>
      </w:r>
    </w:p>
    <w:p w:rsidR="001E0D53" w:rsidRDefault="00840FFD">
      <w:pPr>
        <w:pStyle w:val="Normal0"/>
        <w:spacing w:line="260" w:lineRule="atLeast"/>
      </w:pPr>
      <w:r>
        <w:br/>
      </w:r>
      <w:r>
        <w:rPr>
          <w:noProof/>
        </w:rPr>
        <w:drawing>
          <wp:inline distT="0" distB="0" distL="0" distR="0">
            <wp:extent cx="2200275" cy="381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0275" cy="381000"/>
                    </a:xfrm>
                    <a:prstGeom prst="rect">
                      <a:avLst/>
                    </a:prstGeom>
                    <a:noFill/>
                    <a:ln>
                      <a:noFill/>
                    </a:ln>
                  </pic:spPr>
                </pic:pic>
              </a:graphicData>
            </a:graphic>
          </wp:inline>
        </w:drawing>
      </w:r>
    </w:p>
    <w:p w:rsidR="001E0D53" w:rsidRDefault="00840FFD">
      <w:pPr>
        <w:pStyle w:val="Normal0"/>
        <w:spacing w:line="260" w:lineRule="atLeast"/>
      </w:pPr>
      <w:r>
        <w:br/>
      </w:r>
      <w:r>
        <w:rPr>
          <w:rFonts w:ascii="Times" w:eastAsia="Times" w:hAnsi="Times" w:cs="Times"/>
          <w:color w:val="000000"/>
          <w:sz w:val="20"/>
        </w:rPr>
        <w:t>Copyright 2017 Dow Jones &amp; Company, Inc. All Rights Reserved.</w:t>
      </w:r>
    </w:p>
    <w:p w:rsidR="001E0D53" w:rsidRDefault="00840FFD">
      <w:pPr>
        <w:pStyle w:val="Normal0"/>
        <w:spacing w:line="260" w:lineRule="atLeast"/>
      </w:pPr>
      <w:r>
        <w:br/>
      </w:r>
      <w:r>
        <w:rPr>
          <w:noProof/>
        </w:rPr>
        <w:drawing>
          <wp:inline distT="0" distB="0" distL="0" distR="0">
            <wp:extent cx="5486400" cy="342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42900"/>
                    </a:xfrm>
                    <a:prstGeom prst="rect">
                      <a:avLst/>
                    </a:prstGeom>
                    <a:noFill/>
                    <a:ln>
                      <a:noFill/>
                    </a:ln>
                  </pic:spPr>
                </pic:pic>
              </a:graphicData>
            </a:graphic>
          </wp:inline>
        </w:drawing>
      </w:r>
    </w:p>
    <w:p w:rsidR="001E0D53" w:rsidRDefault="001E0D53">
      <w:pPr>
        <w:pStyle w:val="Normal0"/>
      </w:pPr>
    </w:p>
    <w:p w:rsidR="001E0D53" w:rsidRDefault="00840FFD">
      <w:pPr>
        <w:pStyle w:val="Normal0"/>
        <w:spacing w:before="120" w:line="300" w:lineRule="atLeast"/>
      </w:pPr>
      <w:r>
        <w:rPr>
          <w:rFonts w:ascii="Times" w:eastAsia="Times" w:hAnsi="Times" w:cs="Times"/>
          <w:b/>
          <w:color w:val="000000"/>
        </w:rPr>
        <w:t>Section:</w:t>
      </w:r>
      <w:r>
        <w:rPr>
          <w:rFonts w:ascii="Times" w:eastAsia="Times" w:hAnsi="Times" w:cs="Times"/>
          <w:color w:val="000000"/>
        </w:rPr>
        <w:t> Pg. A15</w:t>
      </w:r>
    </w:p>
    <w:p w:rsidR="001E0D53" w:rsidRDefault="001E0D53">
      <w:pPr>
        <w:pStyle w:val="Normal0"/>
      </w:pPr>
    </w:p>
    <w:p w:rsidR="001E0D53" w:rsidRDefault="00840FFD">
      <w:pPr>
        <w:pStyle w:val="Normal0"/>
        <w:spacing w:before="120" w:line="300" w:lineRule="atLeast"/>
      </w:pPr>
      <w:r>
        <w:rPr>
          <w:rFonts w:ascii="Times" w:eastAsia="Times" w:hAnsi="Times" w:cs="Times"/>
          <w:b/>
          <w:color w:val="000000"/>
        </w:rPr>
        <w:t>Length:</w:t>
      </w:r>
      <w:r>
        <w:rPr>
          <w:rFonts w:ascii="Times" w:eastAsia="Times" w:hAnsi="Times" w:cs="Times"/>
          <w:color w:val="000000"/>
        </w:rPr>
        <w:t> 770 words</w:t>
      </w:r>
    </w:p>
    <w:p w:rsidR="001E0D53" w:rsidRDefault="001E0D53">
      <w:pPr>
        <w:pStyle w:val="Normal0"/>
      </w:pPr>
    </w:p>
    <w:p w:rsidR="001E0D53" w:rsidRDefault="00840FFD">
      <w:pPr>
        <w:pStyle w:val="Normal0"/>
        <w:spacing w:before="120" w:line="300" w:lineRule="atLeast"/>
      </w:pPr>
      <w:r>
        <w:rPr>
          <w:rFonts w:ascii="Times" w:eastAsia="Times" w:hAnsi="Times" w:cs="Times"/>
          <w:b/>
          <w:color w:val="000000"/>
        </w:rPr>
        <w:t>Byline:</w:t>
      </w:r>
      <w:r>
        <w:rPr>
          <w:rFonts w:ascii="Times" w:eastAsia="Times" w:hAnsi="Times" w:cs="Times"/>
          <w:color w:val="000000"/>
        </w:rPr>
        <w:t> By Jeh Charles Johnson</w:t>
      </w:r>
    </w:p>
    <w:p w:rsidR="001E0D53" w:rsidRDefault="00840FFD">
      <w:pPr>
        <w:pStyle w:val="Normal0"/>
        <w:keepNext/>
        <w:spacing w:before="240" w:line="340" w:lineRule="atLeast"/>
      </w:pPr>
      <w:bookmarkStart w:id="2" w:name="Body"/>
      <w:bookmarkEnd w:id="2"/>
      <w:r>
        <w:rPr>
          <w:rFonts w:ascii="Times" w:eastAsia="Times" w:hAnsi="Times" w:cs="Times"/>
          <w:b/>
          <w:color w:val="000000"/>
          <w:sz w:val="28"/>
        </w:rPr>
        <w:t>Body</w:t>
      </w:r>
    </w:p>
    <w:p w:rsidR="001E0D53" w:rsidRDefault="00840FFD">
      <w:pPr>
        <w:pStyle w:val="Normal0"/>
        <w:spacing w:line="60" w:lineRule="exact"/>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25400</wp:posOffset>
                </wp:positionV>
                <wp:extent cx="6502400" cy="0"/>
                <wp:effectExtent l="19050" t="15875" r="12700" b="1270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51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" strokecolor="#009ddb" strokeweight="2pt"/>
            </w:pict>
          </mc:Fallback>
        </mc:AlternateContent>
      </w:r>
    </w:p>
    <w:p w:rsidR="001E0D53" w:rsidRDefault="001E0D53">
      <w:pPr>
        <w:pStyle w:val="Normal0"/>
      </w:pPr>
    </w:p>
    <w:p w:rsidR="001E0D53" w:rsidRDefault="00840FFD">
      <w:pPr>
        <w:pStyle w:val="Normal0"/>
        <w:spacing w:before="200" w:line="300" w:lineRule="atLeast"/>
        <w:jc w:val="both"/>
      </w:pPr>
      <w:r>
        <w:rPr>
          <w:rFonts w:ascii="Times" w:eastAsia="Times" w:hAnsi="Times" w:cs="Times"/>
          <w:color w:val="000000"/>
        </w:rPr>
        <w:t xml:space="preserve">The </w:t>
      </w:r>
      <w:r>
        <w:rPr>
          <w:rFonts w:ascii="Times" w:eastAsia="Times" w:hAnsi="Times" w:cs="Times"/>
          <w:color w:val="000000"/>
        </w:rPr>
        <w:t>attorneys general of 10 states have written the U.S. Justice Department in recent months, threatening to sue the federal government unless it ends the policy of Deferred Action for Childhood Arrivals. The states have given the administration until Septembe</w:t>
      </w:r>
      <w:r>
        <w:rPr>
          <w:rFonts w:ascii="Times" w:eastAsia="Times" w:hAnsi="Times" w:cs="Times"/>
          <w:color w:val="000000"/>
        </w:rPr>
        <w:t>r 5 to decide to end DACA or face a lawsuit. Thus, now is the time for President Trump to make a decision about the policy's future; he should continue DACA and instruct his attorney general to defend it in court.</w:t>
      </w:r>
    </w:p>
    <w:p w:rsidR="001E0D53" w:rsidRDefault="00840FFD">
      <w:pPr>
        <w:pStyle w:val="Normal0"/>
        <w:spacing w:before="200" w:line="300" w:lineRule="atLeast"/>
        <w:jc w:val="both"/>
      </w:pPr>
      <w:r>
        <w:rPr>
          <w:rFonts w:ascii="Times" w:eastAsia="Times" w:hAnsi="Times" w:cs="Times"/>
          <w:color w:val="000000"/>
        </w:rPr>
        <w:t xml:space="preserve">Mr. Trump's experience in the business </w:t>
      </w:r>
      <w:r>
        <w:rPr>
          <w:rFonts w:ascii="Times" w:eastAsia="Times" w:hAnsi="Times" w:cs="Times"/>
          <w:color w:val="000000"/>
        </w:rPr>
        <w:t>world should help him understand his role in the coming legal conflict. The attorney general is the top lawyer for the U.S. government, and the president is its CEO. It is the prerogative of the president to instruct his attorney general to defend his admi</w:t>
      </w:r>
      <w:r>
        <w:rPr>
          <w:rFonts w:ascii="Times" w:eastAsia="Times" w:hAnsi="Times" w:cs="Times"/>
          <w:color w:val="000000"/>
        </w:rPr>
        <w:t>nistration's policies whenever there is a good-faith legal basis to do so. The DACA challenges present one such opportunity.</w:t>
      </w:r>
    </w:p>
    <w:p w:rsidR="001E0D53" w:rsidRDefault="00840FFD">
      <w:pPr>
        <w:pStyle w:val="Normal0"/>
        <w:spacing w:before="200" w:line="300" w:lineRule="atLeast"/>
        <w:jc w:val="both"/>
      </w:pPr>
      <w:r>
        <w:rPr>
          <w:rFonts w:ascii="Times" w:eastAsia="Times" w:hAnsi="Times" w:cs="Times"/>
          <w:color w:val="000000"/>
        </w:rPr>
        <w:t>Established in 2012, DACA is a policy by which the Department of Homeland Security will, after a background check, grant a two-year</w:t>
      </w:r>
      <w:r>
        <w:rPr>
          <w:rFonts w:ascii="Times" w:eastAsia="Times" w:hAnsi="Times" w:cs="Times"/>
          <w:color w:val="000000"/>
        </w:rPr>
        <w:t xml:space="preserve"> deferral from deportation for aliens who were brought to the U.S. illegally as children, have been here for at least five years, and have committed no serious crimes. A decision by President Trump to defend DACA would be consistent with his own public sta</w:t>
      </w:r>
      <w:r>
        <w:rPr>
          <w:rFonts w:ascii="Times" w:eastAsia="Times" w:hAnsi="Times" w:cs="Times"/>
          <w:color w:val="000000"/>
        </w:rPr>
        <w:t xml:space="preserve">tements that many DACA recipients are "absolutely incredible kids" for whom we should show "great heart." In 2013, Mr. Trump met a few of these young people. He was impressed: "You convinced me," he reportedly told </w:t>
      </w:r>
      <w:r>
        <w:rPr>
          <w:rFonts w:ascii="Times" w:eastAsia="Times" w:hAnsi="Times" w:cs="Times"/>
          <w:color w:val="000000"/>
        </w:rPr>
        <w:lastRenderedPageBreak/>
        <w:t>them at the end of the meeting. And in ac</w:t>
      </w:r>
      <w:r>
        <w:rPr>
          <w:rFonts w:ascii="Times" w:eastAsia="Times" w:hAnsi="Times" w:cs="Times"/>
          <w:color w:val="000000"/>
        </w:rPr>
        <w:t>cordance with that, the Department of Homeland Security has continued to issue new and renewed DACA work permits since Mr. Trump took office.</w:t>
      </w:r>
    </w:p>
    <w:p w:rsidR="001E0D53" w:rsidRDefault="00840FFD">
      <w:pPr>
        <w:pStyle w:val="Normal0"/>
        <w:spacing w:before="200" w:line="300" w:lineRule="atLeast"/>
        <w:jc w:val="both"/>
      </w:pPr>
      <w:r>
        <w:rPr>
          <w:rFonts w:ascii="Times" w:eastAsia="Times" w:hAnsi="Times" w:cs="Times"/>
          <w:color w:val="000000"/>
        </w:rPr>
        <w:t>Sens. Lindsey Graham (R., S.C.), Dick Durbin (D., Ill.) and others have sponsored legislation to provide legal sta</w:t>
      </w:r>
      <w:r>
        <w:rPr>
          <w:rFonts w:ascii="Times" w:eastAsia="Times" w:hAnsi="Times" w:cs="Times"/>
          <w:color w:val="000000"/>
        </w:rPr>
        <w:t>tus to DACA recipients. If passed, this legislation would nullify the states' threatened lawsuit. But until it is passed the proposal will do nothing to discourage the lawsuits, and the September 5 deadline does not leave Congress very much time.</w:t>
      </w:r>
    </w:p>
    <w:p w:rsidR="001E0D53" w:rsidRDefault="00840FFD">
      <w:pPr>
        <w:pStyle w:val="Normal0"/>
        <w:spacing w:before="200" w:line="300" w:lineRule="atLeast"/>
        <w:jc w:val="both"/>
      </w:pPr>
      <w:r>
        <w:rPr>
          <w:rFonts w:ascii="Times" w:eastAsia="Times" w:hAnsi="Times" w:cs="Times"/>
          <w:color w:val="000000"/>
        </w:rPr>
        <w:t>If the st</w:t>
      </w:r>
      <w:r>
        <w:rPr>
          <w:rFonts w:ascii="Times" w:eastAsia="Times" w:hAnsi="Times" w:cs="Times"/>
          <w:color w:val="000000"/>
        </w:rPr>
        <w:t>ates sue, they will argue that legal logic of the court decisions striking down a policy called DAPA requires that DACA suffer the same fate. I know about DAPA -- Deferred Action for Parents of American Citizens -- as I was its author in 2014. There are im</w:t>
      </w:r>
      <w:r>
        <w:rPr>
          <w:rFonts w:ascii="Times" w:eastAsia="Times" w:hAnsi="Times" w:cs="Times"/>
          <w:color w:val="000000"/>
        </w:rPr>
        <w:t>portant legal and factual differences between DACA and DAPA.</w:t>
      </w:r>
    </w:p>
    <w:p w:rsidR="001E0D53" w:rsidRDefault="00840FFD">
      <w:pPr>
        <w:pStyle w:val="Normal0"/>
        <w:spacing w:before="200" w:line="300" w:lineRule="atLeast"/>
        <w:jc w:val="both"/>
      </w:pPr>
      <w:r>
        <w:rPr>
          <w:rFonts w:ascii="Times" w:eastAsia="Times" w:hAnsi="Times" w:cs="Times"/>
          <w:color w:val="000000"/>
        </w:rPr>
        <w:t>First, unlike DAPA, which was challenged and enjoined in court before it went into effect, DACA has existed for more than five years and has survived court challenge. Second, our loss in court ov</w:t>
      </w:r>
      <w:r>
        <w:rPr>
          <w:rFonts w:ascii="Times" w:eastAsia="Times" w:hAnsi="Times" w:cs="Times"/>
          <w:color w:val="000000"/>
        </w:rPr>
        <w:t>er DAPA was a narrow one. The trial judge who heard the case enjoined DAPA. Then, of the 12 appellate judges at the circuit and Supreme Court level who heard the case over the course of three separate hearings, six ruled one way and six ruled the other. Be</w:t>
      </w:r>
      <w:r>
        <w:rPr>
          <w:rFonts w:ascii="Times" w:eastAsia="Times" w:hAnsi="Times" w:cs="Times"/>
          <w:color w:val="000000"/>
        </w:rPr>
        <w:t xml:space="preserve">cause of a vacancy on the high court, the justices split 4-4, resulting in an affirmance of the injunction. Finally, unlike DAPA, which would have potentially benefited about four million people, DACA is a far narrower policy that covers about one million </w:t>
      </w:r>
      <w:r>
        <w:rPr>
          <w:rFonts w:ascii="Times" w:eastAsia="Times" w:hAnsi="Times" w:cs="Times"/>
          <w:color w:val="000000"/>
        </w:rPr>
        <w:t>people.</w:t>
      </w:r>
    </w:p>
    <w:p w:rsidR="001E0D53" w:rsidRDefault="00840FFD">
      <w:pPr>
        <w:pStyle w:val="Normal0"/>
        <w:spacing w:before="200" w:line="300" w:lineRule="atLeast"/>
        <w:jc w:val="both"/>
      </w:pPr>
      <w:r>
        <w:rPr>
          <w:rFonts w:ascii="Times" w:eastAsia="Times" w:hAnsi="Times" w:cs="Times"/>
          <w:color w:val="000000"/>
        </w:rPr>
        <w:t>Deciding the future of DACA presents a chance for the president to show a "great heart." Public office and the manner in which we enforce the law permits us to do that once in a while. DACA recipients came here as kids, and they've been here for ye</w:t>
      </w:r>
      <w:r>
        <w:rPr>
          <w:rFonts w:ascii="Times" w:eastAsia="Times" w:hAnsi="Times" w:cs="Times"/>
          <w:color w:val="000000"/>
        </w:rPr>
        <w:t>ars. As Mr. Trump himself has observed, they are almost all outstanding young men and women who grew up and went to school here, work hard, follow the law, and hope to share in the American dream. They are American in fact though not in law.</w:t>
      </w:r>
    </w:p>
    <w:p w:rsidR="001E0D53" w:rsidRDefault="00840FFD">
      <w:pPr>
        <w:pStyle w:val="Normal0"/>
        <w:spacing w:before="200" w:line="300" w:lineRule="atLeast"/>
        <w:jc w:val="both"/>
      </w:pPr>
      <w:r>
        <w:rPr>
          <w:rFonts w:ascii="Times" w:eastAsia="Times" w:hAnsi="Times" w:cs="Times"/>
          <w:color w:val="000000"/>
        </w:rPr>
        <w:t>During my thre</w:t>
      </w:r>
      <w:r>
        <w:rPr>
          <w:rFonts w:ascii="Times" w:eastAsia="Times" w:hAnsi="Times" w:cs="Times"/>
          <w:color w:val="000000"/>
        </w:rPr>
        <w:t>e years as secretary of homeland security, the government returned, removed or repatriated more than a million illegal aliens. But I always endeavored personally to hear the individual stories of those immigrants our government arrests or deports. One of m</w:t>
      </w:r>
      <w:r>
        <w:rPr>
          <w:rFonts w:ascii="Times" w:eastAsia="Times" w:hAnsi="Times" w:cs="Times"/>
          <w:color w:val="000000"/>
        </w:rPr>
        <w:t xml:space="preserve">y lasting memories is that of a young man I met in Honduras who came to the U.S. as a child with his mother and brother, and who grew up in New Jersey. Before the creation of DACA in 2012, he was scooped up and deported back to Honduras alone, without his </w:t>
      </w:r>
      <w:r>
        <w:rPr>
          <w:rFonts w:ascii="Times" w:eastAsia="Times" w:hAnsi="Times" w:cs="Times"/>
          <w:color w:val="000000"/>
        </w:rPr>
        <w:t xml:space="preserve">family. In all visible respects he was American -- he spoke perfect English with a familiar New York-New Jersey accent, grew up with American television, and is a New York Giants fan. Somehow, though he was evicted from the U.S., dislodged from his family </w:t>
      </w:r>
      <w:r>
        <w:rPr>
          <w:rFonts w:ascii="Times" w:eastAsia="Times" w:hAnsi="Times" w:cs="Times"/>
          <w:color w:val="000000"/>
        </w:rPr>
        <w:t>here, and forced to make a new life in Honduras, he still loves America and the New York Giants.</w:t>
      </w:r>
    </w:p>
    <w:p w:rsidR="001E0D53" w:rsidRDefault="00840FFD">
      <w:pPr>
        <w:pStyle w:val="Normal0"/>
        <w:spacing w:before="200" w:line="300" w:lineRule="atLeast"/>
        <w:jc w:val="both"/>
      </w:pPr>
      <w:r>
        <w:rPr>
          <w:rFonts w:ascii="Times" w:eastAsia="Times" w:hAnsi="Times" w:cs="Times"/>
          <w:color w:val="000000"/>
        </w:rPr>
        <w:t>Mr. President, do the right thing. Protect the kids. Don't end DACA.</w:t>
      </w:r>
    </w:p>
    <w:p w:rsidR="001E0D53" w:rsidRDefault="00840FFD">
      <w:pPr>
        <w:pStyle w:val="Normal0"/>
        <w:spacing w:before="200" w:line="300" w:lineRule="atLeast"/>
        <w:jc w:val="both"/>
      </w:pPr>
      <w:r>
        <w:rPr>
          <w:rFonts w:ascii="Times" w:eastAsia="Times" w:hAnsi="Times" w:cs="Times"/>
          <w:color w:val="000000"/>
        </w:rPr>
        <w:t>---</w:t>
      </w:r>
    </w:p>
    <w:p w:rsidR="001E0D53" w:rsidRDefault="00840FFD">
      <w:pPr>
        <w:pStyle w:val="Normal0"/>
        <w:spacing w:before="200" w:line="300" w:lineRule="atLeast"/>
        <w:jc w:val="both"/>
      </w:pPr>
      <w:r>
        <w:rPr>
          <w:rFonts w:ascii="Times" w:eastAsia="Times" w:hAnsi="Times" w:cs="Times"/>
          <w:color w:val="000000"/>
        </w:rPr>
        <w:t>Mr. Johnson was secretary of homeland security, 2013-17.</w:t>
      </w:r>
    </w:p>
    <w:p w:rsidR="001E0D53" w:rsidRDefault="00840FFD">
      <w:pPr>
        <w:pStyle w:val="Normal0"/>
        <w:spacing w:before="200" w:line="300" w:lineRule="atLeast"/>
        <w:jc w:val="both"/>
      </w:pPr>
      <w:r>
        <w:rPr>
          <w:rFonts w:ascii="Times" w:eastAsia="Times" w:hAnsi="Times" w:cs="Times"/>
          <w:color w:val="000000"/>
        </w:rPr>
        <w:t xml:space="preserve"> License this article from Do</w:t>
      </w:r>
      <w:r>
        <w:rPr>
          <w:rFonts w:ascii="Times" w:eastAsia="Times" w:hAnsi="Times" w:cs="Times"/>
          <w:color w:val="000000"/>
        </w:rPr>
        <w:t xml:space="preserve">w Jones Reprint Service </w:t>
      </w:r>
    </w:p>
    <w:p w:rsidR="001E0D53" w:rsidRDefault="00840FFD">
      <w:pPr>
        <w:pStyle w:val="Normal0"/>
        <w:keepNext/>
        <w:spacing w:before="240" w:line="340" w:lineRule="atLeast"/>
      </w:pPr>
      <w:r>
        <w:rPr>
          <w:rFonts w:ascii="Times" w:eastAsia="Times" w:hAnsi="Times" w:cs="Times"/>
          <w:b/>
          <w:color w:val="000000"/>
          <w:sz w:val="28"/>
        </w:rPr>
        <w:t>Notes</w:t>
      </w:r>
    </w:p>
    <w:p w:rsidR="001E0D53" w:rsidRDefault="00840FFD">
      <w:pPr>
        <w:pStyle w:val="Normal0"/>
        <w:spacing w:line="60" w:lineRule="exact"/>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25400</wp:posOffset>
                </wp:positionV>
                <wp:extent cx="6502400" cy="0"/>
                <wp:effectExtent l="19050" t="15875" r="12700" b="127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51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" strokecolor="#009ddb" strokeweight="2pt"/>
            </w:pict>
          </mc:Fallback>
        </mc:AlternateContent>
      </w:r>
    </w:p>
    <w:p w:rsidR="001E0D53" w:rsidRDefault="001E0D53">
      <w:pPr>
        <w:pStyle w:val="Normal0"/>
      </w:pPr>
    </w:p>
    <w:p w:rsidR="001E0D53" w:rsidRDefault="001E0D53">
      <w:pPr>
        <w:pStyle w:val="Normal0"/>
        <w:spacing w:line="120" w:lineRule="exact"/>
      </w:pPr>
    </w:p>
    <w:p w:rsidR="001E0D53" w:rsidRDefault="00840FFD">
      <w:pPr>
        <w:pStyle w:val="Normal0"/>
        <w:spacing w:before="120" w:line="300" w:lineRule="atLeast"/>
      </w:pPr>
      <w:r>
        <w:rPr>
          <w:rFonts w:ascii="Times" w:eastAsia="Times" w:hAnsi="Times" w:cs="Times"/>
          <w:color w:val="000000"/>
        </w:rPr>
        <w:t>PUBLISHER: Dow Jones &amp; Company, Inc.</w:t>
      </w:r>
    </w:p>
    <w:p w:rsidR="001E0D53" w:rsidRDefault="00840FFD">
      <w:pPr>
        <w:pStyle w:val="Normal0"/>
        <w:spacing w:before="240" w:line="300" w:lineRule="atLeast"/>
      </w:pPr>
      <w:r>
        <w:rPr>
          <w:rFonts w:ascii="Times" w:eastAsia="Times" w:hAnsi="Times" w:cs="Times"/>
          <w:b/>
          <w:color w:val="000000"/>
        </w:rPr>
        <w:lastRenderedPageBreak/>
        <w:t>Load-Date:</w:t>
      </w:r>
      <w:r>
        <w:rPr>
          <w:rFonts w:ascii="Times" w:eastAsia="Times" w:hAnsi="Times" w:cs="Times"/>
          <w:color w:val="000000"/>
        </w:rPr>
        <w:t> August 8, 2017</w:t>
      </w:r>
    </w:p>
    <w:p w:rsidR="001E0D53" w:rsidRDefault="001E0D53">
      <w:pPr>
        <w:pStyle w:val="Normal0"/>
      </w:pPr>
    </w:p>
    <w:p w:rsidR="001E0D53" w:rsidRDefault="00840FFD">
      <w:pPr>
        <w:pStyle w:val="Normal0"/>
        <w:ind w:left="200"/>
      </w:pPr>
      <w:r>
        <w:br/>
      </w: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127000</wp:posOffset>
                </wp:positionV>
                <wp:extent cx="6502400" cy="0"/>
                <wp:effectExtent l="9525" t="12700" r="12700" b="63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pt" to="51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" strokeweight="1pt"/>
            </w:pict>
          </mc:Fallback>
        </mc:AlternateContent>
      </w:r>
      <w:r>
        <w:rPr>
          <w:rFonts w:ascii="sans-serif" w:eastAsia="sans-serif" w:hAnsi="sans-serif" w:cs="sans-serif"/>
          <w:b/>
          <w:color w:val="808080"/>
          <w:sz w:val="16"/>
        </w:rPr>
        <w:t>End of Document</w:t>
      </w:r>
    </w:p>
    <w:sectPr w:rsidR="001E0D53">
      <w:type w:val="continuous"/>
      <w:pgSz w:w="12240" w:h="15840"/>
      <w:pgMar w:top="840" w:right="1000" w:bottom="840" w:left="1000" w:header="400" w:footer="4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40FFD">
      <w:r>
        <w:separator/>
      </w:r>
    </w:p>
  </w:endnote>
  <w:endnote w:type="continuationSeparator" w:id="0">
    <w:p w:rsidR="00000000" w:rsidRDefault="00840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ans-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D53" w:rsidRDefault="001E0D53">
    <w:pPr>
      <w:pStyle w:val="Norm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2600"/>
      <w:gridCol w:w="4880"/>
      <w:gridCol w:w="2600"/>
    </w:tblGrid>
    <w:tr w:rsidR="001E0D53">
      <w:trPr>
        <w:jc w:val="center"/>
      </w:trPr>
      <w:tc>
        <w:tcPr>
          <w:tcW w:w="2600" w:type="dxa"/>
          <w:tcMar>
            <w:top w:w="200" w:type="dxa"/>
          </w:tcMar>
          <w:vAlign w:val="center"/>
        </w:tcPr>
        <w:p w:rsidR="001E0D53" w:rsidRDefault="001E0D53">
          <w:pPr>
            <w:pStyle w:val="Normal0"/>
          </w:pPr>
        </w:p>
      </w:tc>
      <w:tc>
        <w:tcPr>
          <w:tcW w:w="4880" w:type="dxa"/>
          <w:tcMar>
            <w:top w:w="200" w:type="dxa"/>
          </w:tcMar>
          <w:vAlign w:val="center"/>
        </w:tcPr>
        <w:p w:rsidR="001E0D53" w:rsidRDefault="001E0D53">
          <w:pPr>
            <w:pStyle w:val="Normal0"/>
            <w:jc w:val="center"/>
          </w:pPr>
        </w:p>
      </w:tc>
      <w:tc>
        <w:tcPr>
          <w:tcW w:w="2600" w:type="dxa"/>
          <w:tcMar>
            <w:top w:w="200" w:type="dxa"/>
          </w:tcMar>
          <w:vAlign w:val="center"/>
        </w:tcPr>
        <w:p w:rsidR="001E0D53" w:rsidRDefault="001E0D53">
          <w:pPr>
            <w:pStyle w:val="Normal0"/>
          </w:pP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D53" w:rsidRDefault="001E0D53">
    <w:pPr>
      <w:pStyle w:val="Normal0"/>
      <w:spacing w:before="20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40FFD">
      <w:r>
        <w:separator/>
      </w:r>
    </w:p>
  </w:footnote>
  <w:footnote w:type="continuationSeparator" w:id="0">
    <w:p w:rsidR="00000000" w:rsidRDefault="00840F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D53" w:rsidRDefault="001E0D53">
    <w:pPr>
      <w:pStyle w:val="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10080"/>
    </w:tblGrid>
    <w:tr w:rsidR="001E0D53">
      <w:trPr>
        <w:jc w:val="center"/>
      </w:trPr>
      <w:tc>
        <w:tcPr>
          <w:tcW w:w="10080" w:type="dxa"/>
          <w:vAlign w:val="center"/>
        </w:tcPr>
        <w:p w:rsidR="001E0D53" w:rsidRDefault="001E0D53">
          <w:pPr>
            <w:pStyle w:val="Normal0"/>
          </w:pPr>
        </w:p>
      </w:tc>
    </w:tr>
    <w:tr w:rsidR="001E0D53">
      <w:trPr>
        <w:jc w:val="center"/>
      </w:trPr>
      <w:tc>
        <w:tcPr>
          <w:tcW w:w="10080" w:type="dxa"/>
        </w:tcPr>
        <w:p w:rsidR="001E0D53" w:rsidRDefault="00840FFD">
          <w:pPr>
            <w:pStyle w:val="Normal0"/>
            <w:spacing w:before="60" w:after="200"/>
            <w:jc w:val="center"/>
          </w:pPr>
          <w:r>
            <w:rPr>
              <w:rFonts w:ascii="Times" w:eastAsia="Times" w:hAnsi="Times" w:cs="Times"/>
              <w:sz w:val="20"/>
            </w:rPr>
            <w:t>Have a Heart, Mr. President, and Defend These Immigrants in Court</w:t>
          </w: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D53" w:rsidRDefault="001E0D53">
    <w:pPr>
      <w:pStyle w:val="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D53"/>
    <w:rsid w:val="001E0D53"/>
    <w:rsid w:val="00840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0"/>
    <w:next w:val="Normal0"/>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0"/>
    <w:next w:val="Normal0"/>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advance.lexis.com/api/document?collection=news&amp;id=urn:contentItem:5P6F-RM11-DYGY-Y017-00000-00&amp;contex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2.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dvance.lexis.com/api/document?collection=news&amp;id=urn:contentItem:5P6F-RM11-DYGY-Y017-00000-00&amp;con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791</Words>
  <Characters>4512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Have a Heart, Mr. President, and Defend These Immigrants in Court</vt:lpstr>
    </vt:vector>
  </TitlesOfParts>
  <Company>UC Davis</Company>
  <LinksUpToDate>false</LinksUpToDate>
  <CharactersWithSpaces>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Have a Heart, Mr. President, and Defend These Immigrants in Court</dc:title>
  <dc:creator>Kevin Johnson</dc:creator>
  <cp:lastModifiedBy>Kevin Johnson</cp:lastModifiedBy>
  <cp:revision>2</cp:revision>
  <dcterms:created xsi:type="dcterms:W3CDTF">2017-08-08T21:04:00Z</dcterms:created>
  <dcterms:modified xsi:type="dcterms:W3CDTF">2017-08-08T21:04:00Z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ocCount">
    <vt:i4>1</vt:i4>
  </property>
  <property fmtid="{D5CDD505-2E9C-101B-9397-08002B2CF9AE}" pid="3" name="LADocumentID:urn:contentItem:5P6F-RM11-DYGY-Y017-00000-00">
    <vt:lpwstr>Doc::/shared/document|contextualFeaturePermID::1000516</vt:lpwstr>
  </property>
</Properties>
</file>